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446E8E">
      <w:pPr>
        <w:jc w:val="center"/>
        <w:rPr>
          <w:rFonts w:eastAsia="仿宋_GB2312"/>
          <w:b/>
          <w:sz w:val="44"/>
          <w:szCs w:val="44"/>
          <w:highlight w:val="lightGray"/>
        </w:rPr>
      </w:pPr>
    </w:p>
    <w:p w14:paraId="7802C94F">
      <w:pPr>
        <w:tabs>
          <w:tab w:val="left" w:pos="993"/>
        </w:tabs>
        <w:jc w:val="center"/>
        <w:rPr>
          <w:rFonts w:eastAsia="仿宋_GB2312"/>
          <w:b/>
          <w:sz w:val="44"/>
          <w:szCs w:val="44"/>
          <w:highlight w:val="lightGray"/>
        </w:rPr>
      </w:pPr>
      <w:r>
        <w:drawing>
          <wp:inline distT="0" distB="0" distL="114300" distR="114300">
            <wp:extent cx="1914525" cy="1058545"/>
            <wp:effectExtent l="0" t="0" r="9525" b="8255"/>
            <wp:docPr id="3" name="图片 2" descr="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555"/>
                    <pic:cNvPicPr>
                      <a:picLocks noChangeAspect="1"/>
                    </pic:cNvPicPr>
                  </pic:nvPicPr>
                  <pic:blipFill>
                    <a:blip r:embed="rId11" cstate="print"/>
                    <a:stretch>
                      <a:fillRect/>
                    </a:stretch>
                  </pic:blipFill>
                  <pic:spPr>
                    <a:xfrm>
                      <a:off x="0" y="0"/>
                      <a:ext cx="1914525" cy="1058545"/>
                    </a:xfrm>
                    <a:prstGeom prst="ellipse">
                      <a:avLst/>
                    </a:prstGeom>
                  </pic:spPr>
                </pic:pic>
              </a:graphicData>
            </a:graphic>
          </wp:inline>
        </w:drawing>
      </w:r>
    </w:p>
    <w:p w14:paraId="6B487E87">
      <w:pPr>
        <w:tabs>
          <w:tab w:val="left" w:pos="993"/>
        </w:tabs>
        <w:jc w:val="center"/>
        <w:rPr>
          <w:rFonts w:eastAsia="仿宋_GB2312"/>
          <w:b/>
          <w:sz w:val="44"/>
          <w:szCs w:val="44"/>
          <w:highlight w:val="lightGray"/>
        </w:rPr>
      </w:pPr>
    </w:p>
    <w:p w14:paraId="68CDDA2E">
      <w:pPr>
        <w:ind w:left="-140" w:leftChars="-67" w:right="-380" w:rightChars="-181"/>
        <w:jc w:val="center"/>
        <w:rPr>
          <w:rFonts w:eastAsia="黑体"/>
          <w:b/>
          <w:sz w:val="72"/>
          <w:szCs w:val="72"/>
        </w:rPr>
      </w:pPr>
      <w:r>
        <w:rPr>
          <w:rFonts w:hint="eastAsia" w:eastAsia="黑体"/>
          <w:b/>
          <w:sz w:val="72"/>
          <w:szCs w:val="72"/>
        </w:rPr>
        <w:t>成都中科唯实仪器有限责任公司</w:t>
      </w:r>
    </w:p>
    <w:p w14:paraId="25CBC655">
      <w:pPr>
        <w:ind w:left="-140" w:leftChars="-67" w:right="-380" w:rightChars="-181"/>
        <w:jc w:val="center"/>
        <w:rPr>
          <w:rFonts w:eastAsia="黑体"/>
          <w:b/>
          <w:sz w:val="72"/>
          <w:szCs w:val="72"/>
        </w:rPr>
      </w:pPr>
      <w:r>
        <w:rPr>
          <w:rFonts w:hint="eastAsia" w:eastAsia="黑体"/>
          <w:b/>
          <w:sz w:val="72"/>
          <w:szCs w:val="72"/>
        </w:rPr>
        <w:t>2025年度部门决算</w:t>
      </w:r>
    </w:p>
    <w:p w14:paraId="303B0F56">
      <w:pPr>
        <w:pStyle w:val="2"/>
        <w:numPr>
          <w:ilvl w:val="0"/>
          <w:numId w:val="0"/>
        </w:numPr>
        <w:ind w:left="560"/>
      </w:pPr>
    </w:p>
    <w:p w14:paraId="31B3F778">
      <w:pPr>
        <w:pStyle w:val="2"/>
        <w:numPr>
          <w:ilvl w:val="0"/>
          <w:numId w:val="0"/>
        </w:numPr>
        <w:ind w:left="980" w:hanging="420"/>
        <w:rPr>
          <w:highlight w:val="lightGray"/>
        </w:rPr>
      </w:pPr>
      <w:r>
        <w:drawing>
          <wp:inline distT="0" distB="0" distL="114300" distR="114300">
            <wp:extent cx="5497830" cy="3641090"/>
            <wp:effectExtent l="0" t="0" r="7620" b="16510"/>
            <wp:docPr id="57" name="图片 56" descr="微信图片_20200826085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6" descr="微信图片_20200826085713"/>
                    <pic:cNvPicPr>
                      <a:picLocks noChangeAspect="1"/>
                    </pic:cNvPicPr>
                  </pic:nvPicPr>
                  <pic:blipFill>
                    <a:blip r:embed="rId12" cstate="print"/>
                    <a:srcRect t="22856" b="5887"/>
                    <a:stretch>
                      <a:fillRect/>
                    </a:stretch>
                  </pic:blipFill>
                  <pic:spPr>
                    <a:xfrm>
                      <a:off x="0" y="0"/>
                      <a:ext cx="5497830" cy="3641090"/>
                    </a:xfrm>
                    <a:prstGeom prst="rect">
                      <a:avLst/>
                    </a:prstGeom>
                  </pic:spPr>
                </pic:pic>
              </a:graphicData>
            </a:graphic>
          </wp:inline>
        </w:drawing>
      </w:r>
    </w:p>
    <w:p w14:paraId="78BE7DB5">
      <w:pPr>
        <w:jc w:val="center"/>
        <w:rPr>
          <w:rFonts w:eastAsia="方正小标宋简体" w:cs="方正小标宋简体"/>
          <w:sz w:val="56"/>
          <w:szCs w:val="96"/>
          <w:highlight w:val="lightGray"/>
        </w:rPr>
        <w:sectPr>
          <w:headerReference r:id="rId3" w:type="default"/>
          <w:pgSz w:w="11900" w:h="16840"/>
          <w:pgMar w:top="1372" w:right="1639" w:bottom="1378" w:left="1610" w:header="851" w:footer="992" w:gutter="0"/>
          <w:pgBorders>
            <w:top w:val="none" w:sz="0" w:space="0"/>
            <w:left w:val="none" w:sz="0" w:space="0"/>
            <w:bottom w:val="none" w:sz="0" w:space="0"/>
            <w:right w:val="none" w:sz="0" w:space="0"/>
          </w:pgBorders>
          <w:cols w:space="425" w:num="1"/>
          <w:docGrid w:type="linesAndChars" w:linePitch="312" w:charSpace="0"/>
        </w:sectPr>
      </w:pPr>
      <w:bookmarkStart w:id="0" w:name="_Toc488389597"/>
    </w:p>
    <w:p w14:paraId="7EC72B99">
      <w:pPr>
        <w:jc w:val="center"/>
        <w:rPr>
          <w:rFonts w:eastAsia="华文中宋" w:cs="华文中宋"/>
          <w:b/>
          <w:bCs/>
          <w:sz w:val="36"/>
          <w:szCs w:val="36"/>
        </w:rPr>
      </w:pPr>
      <w:r>
        <w:rPr>
          <w:rFonts w:hint="eastAsia" w:eastAsia="华文中宋" w:cs="华文中宋"/>
          <w:b/>
          <w:bCs/>
          <w:sz w:val="36"/>
          <w:szCs w:val="36"/>
        </w:rPr>
        <w:t>目  录</w:t>
      </w:r>
    </w:p>
    <w:p w14:paraId="6E7D1E1B">
      <w:pPr>
        <w:pStyle w:val="14"/>
        <w:tabs>
          <w:tab w:val="right" w:leader="dot" w:pos="8680"/>
        </w:tabs>
        <w:spacing w:line="480" w:lineRule="auto"/>
        <w:jc w:val="center"/>
        <w:rPr>
          <w:rFonts w:ascii="楷体_GB2312" w:hAnsi="楷体_GB2312" w:eastAsia="楷体_GB2312" w:cs="楷体_GB2312"/>
          <w:sz w:val="30"/>
          <w:szCs w:val="30"/>
        </w:rPr>
      </w:pPr>
      <w:bookmarkStart w:id="1" w:name="_Toc70430034"/>
      <w:bookmarkStart w:id="2" w:name="_Toc20009"/>
    </w:p>
    <w:p w14:paraId="191BFDE3">
      <w:pPr>
        <w:pStyle w:val="14"/>
        <w:tabs>
          <w:tab w:val="right" w:leader="dot" w:pos="8670"/>
        </w:tabs>
      </w:pPr>
      <w:r>
        <w:fldChar w:fldCharType="begin"/>
      </w:r>
      <w:r>
        <w:instrText xml:space="preserve">TOC \o "1-2" \h \z \u</w:instrText>
      </w:r>
      <w:r>
        <w:fldChar w:fldCharType="separate"/>
      </w:r>
      <w:r>
        <w:fldChar w:fldCharType="begin"/>
      </w:r>
      <w:r>
        <w:instrText xml:space="preserve"> HYPERLINK \l "_Toc_1_2_0000000001" </w:instrText>
      </w:r>
      <w:r>
        <w:fldChar w:fldCharType="separate"/>
      </w:r>
      <w:r>
        <w:rPr>
          <w:rStyle w:val="27"/>
        </w:rPr>
        <w:t>第一部分 成都中科唯实仪器有限责任公司概况</w:t>
      </w:r>
      <w:r>
        <w:tab/>
      </w:r>
      <w:r>
        <w:fldChar w:fldCharType="begin"/>
      </w:r>
      <w:r>
        <w:instrText xml:space="preserve">PAGEREF _Toc_1_2_0000000001 \h</w:instrText>
      </w:r>
      <w:r>
        <w:fldChar w:fldCharType="separate"/>
      </w:r>
      <w:r>
        <w:t>1</w:t>
      </w:r>
      <w:r>
        <w:fldChar w:fldCharType="end"/>
      </w:r>
      <w:r>
        <w:fldChar w:fldCharType="end"/>
      </w:r>
    </w:p>
    <w:p w14:paraId="0AC4F4A4">
      <w:pPr>
        <w:pStyle w:val="19"/>
        <w:tabs>
          <w:tab w:val="right" w:leader="dot" w:pos="8670"/>
        </w:tabs>
      </w:pPr>
      <w:r>
        <w:fldChar w:fldCharType="begin"/>
      </w:r>
      <w:r>
        <w:instrText xml:space="preserve"> HYPERLINK \l "_Toc_1_2_0000000002" </w:instrText>
      </w:r>
      <w:r>
        <w:fldChar w:fldCharType="separate"/>
      </w:r>
      <w:r>
        <w:rPr>
          <w:rStyle w:val="27"/>
        </w:rPr>
        <w:t>一、单位职责</w:t>
      </w:r>
      <w:r>
        <w:tab/>
      </w:r>
      <w:r>
        <w:fldChar w:fldCharType="begin"/>
      </w:r>
      <w:r>
        <w:instrText xml:space="preserve">PAGEREF _Toc_1_2_0000000002 \h</w:instrText>
      </w:r>
      <w:r>
        <w:fldChar w:fldCharType="separate"/>
      </w:r>
      <w:r>
        <w:t>1</w:t>
      </w:r>
      <w:r>
        <w:fldChar w:fldCharType="end"/>
      </w:r>
      <w:r>
        <w:fldChar w:fldCharType="end"/>
      </w:r>
    </w:p>
    <w:p w14:paraId="189C4CA8">
      <w:pPr>
        <w:pStyle w:val="19"/>
        <w:tabs>
          <w:tab w:val="right" w:leader="dot" w:pos="8670"/>
        </w:tabs>
      </w:pPr>
      <w:r>
        <w:fldChar w:fldCharType="begin"/>
      </w:r>
      <w:r>
        <w:instrText xml:space="preserve"> HYPERLINK \l "_Toc_1_2_0000000003" </w:instrText>
      </w:r>
      <w:r>
        <w:fldChar w:fldCharType="separate"/>
      </w:r>
      <w:r>
        <w:rPr>
          <w:rStyle w:val="27"/>
        </w:rPr>
        <w:t>二、机构设置</w:t>
      </w:r>
      <w:r>
        <w:tab/>
      </w:r>
      <w:r>
        <w:fldChar w:fldCharType="begin"/>
      </w:r>
      <w:r>
        <w:instrText xml:space="preserve">PAGEREF _Toc_1_2_0000000003 \h</w:instrText>
      </w:r>
      <w:r>
        <w:fldChar w:fldCharType="separate"/>
      </w:r>
      <w:r>
        <w:t>1</w:t>
      </w:r>
      <w:r>
        <w:fldChar w:fldCharType="end"/>
      </w:r>
      <w:r>
        <w:fldChar w:fldCharType="end"/>
      </w:r>
    </w:p>
    <w:p w14:paraId="62247C09">
      <w:pPr>
        <w:pStyle w:val="14"/>
        <w:tabs>
          <w:tab w:val="right" w:leader="dot" w:pos="8670"/>
        </w:tabs>
      </w:pPr>
      <w:r>
        <w:fldChar w:fldCharType="begin"/>
      </w:r>
      <w:r>
        <w:instrText xml:space="preserve"> HYPERLINK \l "_Toc_1_2_0000000004" </w:instrText>
      </w:r>
      <w:r>
        <w:fldChar w:fldCharType="separate"/>
      </w:r>
      <w:r>
        <w:rPr>
          <w:rStyle w:val="27"/>
        </w:rPr>
        <w:t>第二部分 成都中科唯实仪器有限责任公司2025年度部门决算表</w:t>
      </w:r>
      <w:r>
        <w:tab/>
      </w:r>
      <w:r>
        <w:fldChar w:fldCharType="begin"/>
      </w:r>
      <w:r>
        <w:instrText xml:space="preserve">PAGEREF _Toc_1_2_0000000004 \h</w:instrText>
      </w:r>
      <w:r>
        <w:fldChar w:fldCharType="separate"/>
      </w:r>
      <w:r>
        <w:t>2</w:t>
      </w:r>
      <w:r>
        <w:fldChar w:fldCharType="end"/>
      </w:r>
      <w:r>
        <w:fldChar w:fldCharType="end"/>
      </w:r>
    </w:p>
    <w:p w14:paraId="7202903C">
      <w:pPr>
        <w:pStyle w:val="14"/>
        <w:tabs>
          <w:tab w:val="right" w:leader="dot" w:pos="8670"/>
        </w:tabs>
      </w:pPr>
      <w:r>
        <w:fldChar w:fldCharType="begin"/>
      </w:r>
      <w:r>
        <w:instrText xml:space="preserve"> HYPERLINK \l "_Toc_1_2_0000000005" </w:instrText>
      </w:r>
      <w:r>
        <w:fldChar w:fldCharType="separate"/>
      </w:r>
      <w:r>
        <w:rPr>
          <w:rStyle w:val="27"/>
        </w:rPr>
        <w:t>第三部分</w:t>
      </w:r>
      <w:r>
        <w:t xml:space="preserve"> </w:t>
      </w:r>
      <w:r>
        <w:rPr>
          <w:rStyle w:val="27"/>
          <w:b/>
        </w:rPr>
        <w:t>成都中科唯实仪器有限责任公司2025年度部门决算情况说明</w:t>
      </w:r>
      <w:r>
        <w:tab/>
      </w:r>
      <w:r>
        <w:fldChar w:fldCharType="begin"/>
      </w:r>
      <w:r>
        <w:instrText xml:space="preserve">PAGEREF _Toc_1_2_0000000005 \h</w:instrText>
      </w:r>
      <w:r>
        <w:fldChar w:fldCharType="separate"/>
      </w:r>
      <w:r>
        <w:t>11</w:t>
      </w:r>
      <w:r>
        <w:fldChar w:fldCharType="end"/>
      </w:r>
      <w:r>
        <w:fldChar w:fldCharType="end"/>
      </w:r>
    </w:p>
    <w:p w14:paraId="5A3838F0">
      <w:pPr>
        <w:pStyle w:val="19"/>
        <w:tabs>
          <w:tab w:val="right" w:leader="dot" w:pos="8670"/>
        </w:tabs>
      </w:pPr>
      <w:r>
        <w:fldChar w:fldCharType="begin"/>
      </w:r>
      <w:r>
        <w:instrText xml:space="preserve"> HYPERLINK \l "_Toc_1_2_0000000006" </w:instrText>
      </w:r>
      <w:r>
        <w:fldChar w:fldCharType="separate"/>
      </w:r>
      <w:r>
        <w:rPr>
          <w:rStyle w:val="27"/>
        </w:rPr>
        <w:t>一、收入支出决算表说明</w:t>
      </w:r>
      <w:r>
        <w:tab/>
      </w:r>
      <w:r>
        <w:fldChar w:fldCharType="begin"/>
      </w:r>
      <w:r>
        <w:instrText xml:space="preserve">PAGEREF _Toc_1_2_0000000006 \h</w:instrText>
      </w:r>
      <w:r>
        <w:fldChar w:fldCharType="separate"/>
      </w:r>
      <w:r>
        <w:t>11</w:t>
      </w:r>
      <w:r>
        <w:fldChar w:fldCharType="end"/>
      </w:r>
      <w:r>
        <w:fldChar w:fldCharType="end"/>
      </w:r>
    </w:p>
    <w:p w14:paraId="245A606B">
      <w:pPr>
        <w:pStyle w:val="19"/>
        <w:tabs>
          <w:tab w:val="right" w:leader="dot" w:pos="8670"/>
        </w:tabs>
      </w:pPr>
      <w:r>
        <w:fldChar w:fldCharType="begin"/>
      </w:r>
      <w:r>
        <w:instrText xml:space="preserve"> HYPERLINK \l "_Toc_1_2_0000000007" </w:instrText>
      </w:r>
      <w:r>
        <w:fldChar w:fldCharType="separate"/>
      </w:r>
      <w:r>
        <w:rPr>
          <w:rStyle w:val="27"/>
        </w:rPr>
        <w:t>二、一般公共预算财政拨款支出决算表说明</w:t>
      </w:r>
      <w:r>
        <w:tab/>
      </w:r>
      <w:r>
        <w:fldChar w:fldCharType="begin"/>
      </w:r>
      <w:r>
        <w:instrText xml:space="preserve">PAGEREF _Toc_1_2_0000000007 \h</w:instrText>
      </w:r>
      <w:r>
        <w:fldChar w:fldCharType="separate"/>
      </w:r>
      <w:r>
        <w:t>11</w:t>
      </w:r>
      <w:r>
        <w:fldChar w:fldCharType="end"/>
      </w:r>
      <w:r>
        <w:fldChar w:fldCharType="end"/>
      </w:r>
    </w:p>
    <w:p w14:paraId="2C6C9ADC">
      <w:pPr>
        <w:pStyle w:val="19"/>
        <w:tabs>
          <w:tab w:val="right" w:leader="dot" w:pos="8670"/>
        </w:tabs>
      </w:pPr>
      <w:r>
        <w:fldChar w:fldCharType="begin"/>
      </w:r>
      <w:r>
        <w:instrText xml:space="preserve"> HYPERLINK \l "_Toc_1_2_0000000008" </w:instrText>
      </w:r>
      <w:r>
        <w:fldChar w:fldCharType="separate"/>
      </w:r>
      <w:r>
        <w:rPr>
          <w:rStyle w:val="27"/>
        </w:rPr>
        <w:t>三、一般公共预算财政拨款基本支出决算表说明</w:t>
      </w:r>
      <w:r>
        <w:tab/>
      </w:r>
      <w:r>
        <w:fldChar w:fldCharType="begin"/>
      </w:r>
      <w:r>
        <w:instrText xml:space="preserve">PAGEREF _Toc_1_2_0000000008 \h</w:instrText>
      </w:r>
      <w:r>
        <w:fldChar w:fldCharType="separate"/>
      </w:r>
      <w:r>
        <w:t>12</w:t>
      </w:r>
      <w:r>
        <w:fldChar w:fldCharType="end"/>
      </w:r>
      <w:r>
        <w:fldChar w:fldCharType="end"/>
      </w:r>
    </w:p>
    <w:p w14:paraId="34EEBB23">
      <w:pPr>
        <w:pStyle w:val="19"/>
        <w:tabs>
          <w:tab w:val="right" w:leader="dot" w:pos="8670"/>
        </w:tabs>
      </w:pPr>
      <w:r>
        <w:fldChar w:fldCharType="begin"/>
      </w:r>
      <w:r>
        <w:instrText xml:space="preserve"> HYPERLINK \l "_Toc_1_2_0000000009" </w:instrText>
      </w:r>
      <w:r>
        <w:fldChar w:fldCharType="separate"/>
      </w:r>
      <w:r>
        <w:rPr>
          <w:rStyle w:val="27"/>
        </w:rPr>
        <w:t>四、财政拨款“三公”经费支出决算表说明</w:t>
      </w:r>
      <w:r>
        <w:tab/>
      </w:r>
      <w:r>
        <w:fldChar w:fldCharType="begin"/>
      </w:r>
      <w:r>
        <w:instrText xml:space="preserve">PAGEREF _Toc_1_2_0000000009 \h</w:instrText>
      </w:r>
      <w:r>
        <w:fldChar w:fldCharType="separate"/>
      </w:r>
      <w:r>
        <w:t>12</w:t>
      </w:r>
      <w:r>
        <w:fldChar w:fldCharType="end"/>
      </w:r>
      <w:r>
        <w:fldChar w:fldCharType="end"/>
      </w:r>
    </w:p>
    <w:p w14:paraId="150CD5C4">
      <w:pPr>
        <w:pStyle w:val="19"/>
        <w:tabs>
          <w:tab w:val="right" w:leader="dot" w:pos="8670"/>
        </w:tabs>
      </w:pPr>
      <w:r>
        <w:fldChar w:fldCharType="begin"/>
      </w:r>
      <w:r>
        <w:instrText xml:space="preserve"> HYPERLINK \l "_Toc_1_2_0000000010" </w:instrText>
      </w:r>
      <w:r>
        <w:fldChar w:fldCharType="separate"/>
      </w:r>
      <w:r>
        <w:rPr>
          <w:rStyle w:val="27"/>
        </w:rPr>
        <w:t>五、其他重要事项说明</w:t>
      </w:r>
      <w:r>
        <w:tab/>
      </w:r>
      <w:r>
        <w:fldChar w:fldCharType="begin"/>
      </w:r>
      <w:r>
        <w:instrText xml:space="preserve">PAGEREF _Toc_1_2_0000000010 \h</w:instrText>
      </w:r>
      <w:r>
        <w:fldChar w:fldCharType="separate"/>
      </w:r>
      <w:r>
        <w:t>13</w:t>
      </w:r>
      <w:r>
        <w:fldChar w:fldCharType="end"/>
      </w:r>
      <w:r>
        <w:fldChar w:fldCharType="end"/>
      </w:r>
    </w:p>
    <w:p w14:paraId="705F29AC">
      <w:pPr>
        <w:pStyle w:val="19"/>
        <w:tabs>
          <w:tab w:val="right" w:leader="dot" w:pos="8670"/>
        </w:tabs>
      </w:pPr>
      <w:r>
        <w:fldChar w:fldCharType="begin"/>
      </w:r>
      <w:r>
        <w:instrText xml:space="preserve"> HYPERLINK \l "_Toc_1_2_0000000011" </w:instrText>
      </w:r>
      <w:r>
        <w:fldChar w:fldCharType="separate"/>
      </w:r>
      <w:r>
        <w:rPr>
          <w:rStyle w:val="27"/>
        </w:rPr>
        <w:t>六、预算绩效自评情况说明</w:t>
      </w:r>
      <w:r>
        <w:tab/>
      </w:r>
      <w:r>
        <w:fldChar w:fldCharType="begin"/>
      </w:r>
      <w:r>
        <w:instrText xml:space="preserve">PAGEREF _Toc_1_2_0000000011 \h</w:instrText>
      </w:r>
      <w:r>
        <w:fldChar w:fldCharType="separate"/>
      </w:r>
      <w:r>
        <w:t>13</w:t>
      </w:r>
      <w:r>
        <w:fldChar w:fldCharType="end"/>
      </w:r>
      <w:r>
        <w:fldChar w:fldCharType="end"/>
      </w:r>
    </w:p>
    <w:p w14:paraId="4898AE3B">
      <w:pPr>
        <w:pStyle w:val="14"/>
        <w:tabs>
          <w:tab w:val="right" w:leader="dot" w:pos="8670"/>
        </w:tabs>
      </w:pPr>
      <w:r>
        <w:fldChar w:fldCharType="begin"/>
      </w:r>
      <w:r>
        <w:instrText xml:space="preserve"> HYPERLINK \l "_Toc_1_2_0000000012" </w:instrText>
      </w:r>
      <w:r>
        <w:fldChar w:fldCharType="separate"/>
      </w:r>
      <w:r>
        <w:rPr>
          <w:rStyle w:val="27"/>
        </w:rPr>
        <w:t>第四部分</w:t>
      </w:r>
      <w:r>
        <w:t xml:space="preserve"> </w:t>
      </w:r>
      <w:r>
        <w:rPr>
          <w:rStyle w:val="27"/>
          <w:b/>
        </w:rPr>
        <w:t>名词解释</w:t>
      </w:r>
      <w:r>
        <w:tab/>
      </w:r>
      <w:r>
        <w:fldChar w:fldCharType="begin"/>
      </w:r>
      <w:r>
        <w:instrText xml:space="preserve">PAGEREF _Toc_1_2_0000000012 \h</w:instrText>
      </w:r>
      <w:r>
        <w:fldChar w:fldCharType="separate"/>
      </w:r>
      <w:r>
        <w:t>16</w:t>
      </w:r>
      <w:r>
        <w:fldChar w:fldCharType="end"/>
      </w:r>
      <w:r>
        <w:fldChar w:fldCharType="end"/>
      </w:r>
    </w:p>
    <w:p w14:paraId="6EB12EBD">
      <w:pPr>
        <w:sectPr>
          <w:footerReference r:id="rId4" w:type="default"/>
          <w:pgSz w:w="11900" w:h="16840"/>
          <w:pgMar w:top="1372" w:right="1610" w:bottom="1378" w:left="1610" w:header="851" w:footer="992" w:gutter="0"/>
          <w:pgBorders>
            <w:top w:val="none" w:sz="0" w:space="0"/>
            <w:left w:val="none" w:sz="0" w:space="0"/>
            <w:bottom w:val="none" w:sz="0" w:space="0"/>
            <w:right w:val="none" w:sz="0" w:space="0"/>
          </w:pgBorders>
          <w:pgNumType w:start="1"/>
          <w:cols w:space="425" w:num="1"/>
          <w:docGrid w:type="linesAndChars" w:linePitch="312" w:charSpace="0"/>
        </w:sectPr>
      </w:pPr>
      <w:r>
        <w:rPr>
          <w:rFonts w:eastAsia="黑体" w:asciiTheme="minorHAnsi" w:hAnsiTheme="minorHAnsi" w:cstheme="minorHAnsi"/>
          <w:sz w:val="32"/>
          <w:szCs w:val="20"/>
        </w:rPr>
        <w:fldChar w:fldCharType="end"/>
      </w:r>
    </w:p>
    <w:p w14:paraId="0D395094">
      <w:pPr>
        <w:pStyle w:val="14"/>
        <w:tabs>
          <w:tab w:val="right" w:leader="dot" w:pos="8680"/>
        </w:tabs>
        <w:spacing w:line="540" w:lineRule="exact"/>
        <w:jc w:val="center"/>
        <w:rPr>
          <w:sz w:val="36"/>
          <w:szCs w:val="36"/>
        </w:rPr>
        <w:sectPr>
          <w:footerReference r:id="rId5" w:type="default"/>
          <w:type w:val="continuous"/>
          <w:pgSz w:w="11900" w:h="16840"/>
          <w:pgMar w:top="1372" w:right="1610" w:bottom="1378" w:left="1610" w:header="851" w:footer="992" w:gutter="0"/>
          <w:pgBorders>
            <w:top w:val="none" w:sz="0" w:space="0"/>
            <w:left w:val="none" w:sz="0" w:space="0"/>
            <w:bottom w:val="none" w:sz="0" w:space="0"/>
            <w:right w:val="none" w:sz="0" w:space="0"/>
          </w:pgBorders>
          <w:pgNumType w:start="1"/>
          <w:cols w:space="425" w:num="1"/>
          <w:docGrid w:type="linesAndChars" w:linePitch="312" w:charSpace="0"/>
        </w:sectPr>
      </w:pPr>
    </w:p>
    <w:p w14:paraId="55C561C7">
      <w:pPr>
        <w:pStyle w:val="3"/>
        <w:spacing w:before="0" w:after="0" w:line="540" w:lineRule="exact"/>
        <w:jc w:val="center"/>
        <w:rPr>
          <w:sz w:val="36"/>
          <w:szCs w:val="36"/>
        </w:rPr>
      </w:pPr>
      <w:bookmarkStart w:id="3" w:name="_Toc174461464"/>
      <w:bookmarkStart w:id="4" w:name="_Toc171948874"/>
      <w:bookmarkStart w:id="5" w:name="_Toc82604919"/>
      <w:bookmarkStart w:id="6" w:name="_Toc572075060"/>
      <w:bookmarkStart w:id="7" w:name="_Toc809720608"/>
      <w:bookmarkStart w:id="8" w:name="_Toc1963527730"/>
      <w:bookmarkStart w:id="9" w:name="_Toc_1_2_0000000001"/>
      <w:bookmarkStart w:id="10" w:name="_Toc988374675"/>
      <w:bookmarkStart w:id="11" w:name="_Toc1023723486"/>
      <w:r>
        <w:rPr>
          <w:rFonts w:hint="eastAsia"/>
          <w:sz w:val="36"/>
          <w:szCs w:val="36"/>
        </w:rPr>
        <w:t>第一部分 成都中科唯实仪器有限责任公司概况</w:t>
      </w:r>
      <w:bookmarkEnd w:id="0"/>
      <w:bookmarkEnd w:id="1"/>
      <w:bookmarkEnd w:id="2"/>
      <w:bookmarkEnd w:id="3"/>
      <w:bookmarkEnd w:id="4"/>
      <w:bookmarkEnd w:id="5"/>
      <w:bookmarkEnd w:id="6"/>
      <w:bookmarkEnd w:id="7"/>
      <w:bookmarkEnd w:id="8"/>
      <w:bookmarkEnd w:id="9"/>
      <w:bookmarkEnd w:id="10"/>
      <w:bookmarkEnd w:id="11"/>
    </w:p>
    <w:p w14:paraId="3F04FD03">
      <w:pPr>
        <w:pStyle w:val="4"/>
        <w:spacing w:before="312"/>
      </w:pPr>
      <w:bookmarkStart w:id="12" w:name="_Toc488389598"/>
      <w:bookmarkStart w:id="13" w:name="_Toc70430035"/>
      <w:bookmarkStart w:id="14" w:name="_Toc8703"/>
      <w:bookmarkStart w:id="15" w:name="_Toc174461465"/>
      <w:bookmarkStart w:id="16" w:name="_Toc1822463130"/>
      <w:bookmarkStart w:id="17" w:name="_Toc1206610743"/>
      <w:bookmarkStart w:id="18" w:name="_Toc1560580177"/>
      <w:bookmarkStart w:id="19" w:name="_Toc171948875"/>
      <w:bookmarkStart w:id="20" w:name="_Toc2068621733"/>
      <w:bookmarkStart w:id="21" w:name="_Toc1842619156"/>
      <w:bookmarkStart w:id="22" w:name="_Toc1782927302"/>
      <w:bookmarkStart w:id="23" w:name="_Toc_1_2_0000000002"/>
      <w:r>
        <w:rPr>
          <w:rFonts w:hint="eastAsia"/>
        </w:rPr>
        <w:t>单位职</w:t>
      </w:r>
      <w:bookmarkEnd w:id="12"/>
      <w:bookmarkEnd w:id="13"/>
      <w:bookmarkEnd w:id="14"/>
      <w:r>
        <w:rPr>
          <w:rFonts w:hint="eastAsia"/>
        </w:rPr>
        <w:t>责</w:t>
      </w:r>
      <w:bookmarkEnd w:id="15"/>
      <w:bookmarkEnd w:id="16"/>
      <w:bookmarkEnd w:id="17"/>
      <w:bookmarkEnd w:id="18"/>
      <w:bookmarkEnd w:id="19"/>
      <w:bookmarkEnd w:id="20"/>
      <w:bookmarkEnd w:id="21"/>
      <w:bookmarkEnd w:id="22"/>
      <w:bookmarkEnd w:id="23"/>
    </w:p>
    <w:p w14:paraId="2F80794C">
      <w:pPr>
        <w:widowControl/>
        <w:spacing w:before="156" w:beforeLines="50"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公司系经中国科学院科发产字〔2000〕）487号文批准设立的有限责任公司，于2001年10月16日工商行政管理局领取了注册号为5101091001164号的《企业法人营业执照》，注册地址：成都市高新区科园南一路7号，注册资本</w:t>
      </w:r>
      <w:r>
        <w:rPr>
          <w:rFonts w:hint="eastAsia" w:ascii="Times New Roman" w:hAnsi="Times New Roman" w:eastAsia="仿宋_GB2312" w:cs="Times New Roman"/>
          <w:sz w:val="32"/>
          <w:szCs w:val="32"/>
          <w:lang w:val="en-US" w:eastAsia="zh-CN"/>
        </w:rPr>
        <w:t>2280</w:t>
      </w:r>
      <w:r>
        <w:rPr>
          <w:rFonts w:hint="eastAsia" w:ascii="Times New Roman" w:hAnsi="Times New Roman" w:eastAsia="仿宋_GB2312" w:cs="Times New Roman"/>
          <w:sz w:val="32"/>
          <w:szCs w:val="32"/>
        </w:rPr>
        <w:t>万元。</w:t>
      </w:r>
    </w:p>
    <w:p w14:paraId="6C5839A4">
      <w:pPr>
        <w:pStyle w:val="2"/>
        <w:numPr>
          <w:ilvl w:val="0"/>
          <w:numId w:val="0"/>
        </w:numPr>
        <w:spacing w:after="0"/>
        <w:ind w:firstLine="567"/>
        <w:rPr>
          <w:rFonts w:hint="eastAsia" w:ascii="仿宋" w:hAnsi="仿宋" w:eastAsia="仿宋"/>
          <w:sz w:val="32"/>
          <w:szCs w:val="32"/>
        </w:rPr>
      </w:pPr>
      <w:r>
        <w:rPr>
          <w:rFonts w:hint="eastAsia" w:ascii="Times New Roman" w:hAnsi="Times New Roman" w:eastAsia="仿宋_GB2312" w:cs="Times New Roman"/>
          <w:sz w:val="32"/>
          <w:szCs w:val="32"/>
        </w:rPr>
        <w:t>公司所属行业为研究和试验发展，企业法人营业执照规定经营范围：生产仪器仪表、真空设备、阀门、机电设备及零配件并提供相关技术开发、技术咨询、技术服务；销售：机电设备、仪器仪表；物业管理（凭资质证书经营）；自有房屋租赁；停车场管理；货物及技术进出口；(依法须经批准的项目，经相关部门批准后方可开展经营活动)。</w:t>
      </w:r>
    </w:p>
    <w:p w14:paraId="310DDCF4">
      <w:pPr>
        <w:pStyle w:val="4"/>
        <w:spacing w:before="312"/>
      </w:pPr>
      <w:bookmarkStart w:id="24" w:name="_Toc27520"/>
      <w:bookmarkStart w:id="25" w:name="_Toc488389599"/>
      <w:bookmarkStart w:id="26" w:name="_Toc174461466"/>
      <w:bookmarkStart w:id="27" w:name="_Toc20743258"/>
      <w:bookmarkStart w:id="28" w:name="_Toc730905784"/>
      <w:bookmarkStart w:id="29" w:name="_Toc_1_2_0000000003"/>
      <w:bookmarkStart w:id="30" w:name="_Toc1512945151"/>
      <w:bookmarkStart w:id="31" w:name="_Toc70430036"/>
      <w:bookmarkStart w:id="32" w:name="_Toc723193979"/>
      <w:bookmarkStart w:id="33" w:name="_Toc171948876"/>
      <w:bookmarkStart w:id="34" w:name="_Toc408412172"/>
      <w:bookmarkStart w:id="35" w:name="_Toc504706086"/>
      <w:r>
        <w:rPr>
          <w:rFonts w:hint="eastAsia"/>
        </w:rPr>
        <w:t>机构设置</w:t>
      </w:r>
      <w:bookmarkEnd w:id="24"/>
      <w:bookmarkEnd w:id="25"/>
      <w:bookmarkEnd w:id="26"/>
      <w:bookmarkEnd w:id="27"/>
      <w:bookmarkEnd w:id="28"/>
      <w:bookmarkEnd w:id="29"/>
      <w:bookmarkEnd w:id="30"/>
      <w:bookmarkEnd w:id="31"/>
      <w:bookmarkEnd w:id="32"/>
      <w:bookmarkEnd w:id="33"/>
      <w:bookmarkEnd w:id="34"/>
      <w:bookmarkEnd w:id="35"/>
      <w:bookmarkStart w:id="36" w:name="_Toc70430037"/>
      <w:bookmarkStart w:id="37" w:name="_Toc19106"/>
    </w:p>
    <w:p w14:paraId="2DD8D63B">
      <w:pPr>
        <w:pStyle w:val="2"/>
        <w:numPr>
          <w:ilvl w:val="0"/>
          <w:numId w:val="0"/>
        </w:numPr>
        <w:spacing w:after="0"/>
        <w:ind w:firstLine="567"/>
        <w:rPr>
          <w:rFonts w:ascii="仿宋" w:hAnsi="仿宋" w:eastAsia="仿宋"/>
          <w:sz w:val="32"/>
          <w:szCs w:val="32"/>
        </w:rPr>
      </w:pPr>
      <w:r>
        <w:rPr>
          <w:rFonts w:hint="eastAsia" w:ascii="Times New Roman" w:hAnsi="Times New Roman" w:eastAsia="仿宋_GB2312" w:cs="Times New Roman"/>
          <w:sz w:val="32"/>
          <w:szCs w:val="32"/>
        </w:rPr>
        <w:t>本公司实行董事会领导下的总经理负责制。根据《中华人民共和国公司法》和本公司章程的规定，股东会（股东大会）为本公司最高权力机构，各股东按照出资比例行使表决权；董事会由5名董事组成，设董事长1人；监事会由3名监事组成。本公司设总经理1人,副总经理</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人，下设以下部门：</w:t>
      </w:r>
      <w:r>
        <w:rPr>
          <w:rFonts w:hint="eastAsia" w:ascii="Times New Roman" w:hAnsi="Times New Roman" w:eastAsia="仿宋_GB2312" w:cs="Times New Roman"/>
          <w:sz w:val="32"/>
          <w:szCs w:val="32"/>
          <w:lang w:eastAsia="zh-CN"/>
        </w:rPr>
        <w:t>党委办公室、</w:t>
      </w:r>
      <w:r>
        <w:rPr>
          <w:rFonts w:hint="eastAsia" w:ascii="Times New Roman" w:hAnsi="Times New Roman" w:eastAsia="仿宋_GB2312" w:cs="Times New Roman"/>
          <w:sz w:val="32"/>
          <w:szCs w:val="32"/>
        </w:rPr>
        <w:t>光电设备事业部、</w:t>
      </w:r>
      <w:r>
        <w:rPr>
          <w:rFonts w:hint="eastAsia" w:ascii="Times New Roman" w:hAnsi="Times New Roman" w:eastAsia="仿宋_GB2312" w:cs="Times New Roman"/>
          <w:sz w:val="32"/>
          <w:szCs w:val="32"/>
          <w:lang w:eastAsia="zh-CN"/>
        </w:rPr>
        <w:t>生产制造部、市场营销部、真空技术中心、技术质量</w:t>
      </w:r>
      <w:r>
        <w:rPr>
          <w:rFonts w:hint="eastAsia" w:ascii="Times New Roman" w:hAnsi="Times New Roman" w:eastAsia="仿宋_GB2312" w:cs="Times New Roman"/>
          <w:sz w:val="32"/>
          <w:szCs w:val="32"/>
        </w:rPr>
        <w:t>部、综合办公室、财务管理部、物业管理部。</w:t>
      </w:r>
    </w:p>
    <w:p w14:paraId="4A463143">
      <w:pPr>
        <w:pStyle w:val="2"/>
      </w:pPr>
      <w:r>
        <w:br w:type="page"/>
      </w:r>
    </w:p>
    <w:p w14:paraId="3051F776">
      <w:pPr>
        <w:pStyle w:val="3"/>
        <w:spacing w:before="0" w:after="0" w:line="540" w:lineRule="exact"/>
        <w:jc w:val="center"/>
        <w:rPr>
          <w:sz w:val="36"/>
          <w:szCs w:val="36"/>
        </w:rPr>
        <w:sectPr>
          <w:footerReference r:id="rId6" w:type="default"/>
          <w:pgSz w:w="11900" w:h="16840"/>
          <w:pgMar w:top="1372" w:right="1610" w:bottom="1378" w:left="1610" w:header="851" w:footer="992" w:gutter="0"/>
          <w:pgBorders>
            <w:top w:val="none" w:sz="0" w:space="0"/>
            <w:left w:val="none" w:sz="0" w:space="0"/>
            <w:bottom w:val="none" w:sz="0" w:space="0"/>
            <w:right w:val="none" w:sz="0" w:space="0"/>
          </w:pgBorders>
          <w:pgNumType w:start="1"/>
          <w:cols w:space="425" w:num="1"/>
          <w:docGrid w:type="linesAndChars" w:linePitch="312" w:charSpace="0"/>
        </w:sectPr>
      </w:pPr>
    </w:p>
    <w:bookmarkEnd w:id="36"/>
    <w:bookmarkEnd w:id="37"/>
    <w:p w14:paraId="6237DA81">
      <w:pPr>
        <w:pStyle w:val="3"/>
        <w:spacing w:before="0" w:after="0" w:line="540" w:lineRule="exact"/>
        <w:jc w:val="center"/>
        <w:rPr>
          <w:sz w:val="36"/>
          <w:szCs w:val="36"/>
        </w:rPr>
      </w:pPr>
      <w:bookmarkStart w:id="38" w:name="_Toc518117399"/>
      <w:bookmarkStart w:id="39" w:name="_Toc1498423940"/>
      <w:bookmarkStart w:id="40" w:name="_Toc138958250"/>
      <w:bookmarkStart w:id="41" w:name="_Toc2107573625"/>
      <w:bookmarkStart w:id="42" w:name="_Toc111933327"/>
      <w:bookmarkStart w:id="43" w:name="_Toc2124697058"/>
      <w:bookmarkStart w:id="44" w:name="_Toc171948877"/>
      <w:bookmarkStart w:id="45" w:name="_Toc174461467"/>
      <w:bookmarkStart w:id="46" w:name="_Toc_1_2_0000000004"/>
      <w:bookmarkStart w:id="47" w:name="_Toc171948887"/>
      <w:bookmarkStart w:id="48" w:name="_Toc1142870703"/>
      <w:bookmarkStart w:id="49" w:name="_Toc686090719"/>
      <w:bookmarkStart w:id="50" w:name="_Toc1415819021"/>
      <w:bookmarkStart w:id="51" w:name="_Toc674026370"/>
      <w:bookmarkStart w:id="52" w:name="_Toc6712"/>
      <w:bookmarkStart w:id="53" w:name="_Toc1726741099"/>
      <w:bookmarkStart w:id="54" w:name="_Toc1789469090"/>
      <w:r>
        <w:rPr>
          <w:rFonts w:hint="eastAsia"/>
          <w:sz w:val="36"/>
          <w:szCs w:val="36"/>
        </w:rPr>
        <w:t>第二部分 成都中科唯实仪器有限责任公司</w:t>
      </w:r>
      <w:r>
        <w:rPr>
          <w:sz w:val="36"/>
          <w:szCs w:val="36"/>
        </w:rPr>
        <w:t>2025</w:t>
      </w:r>
      <w:r>
        <w:rPr>
          <w:rFonts w:hint="eastAsia"/>
          <w:sz w:val="36"/>
          <w:szCs w:val="36"/>
        </w:rPr>
        <w:t>年度部门决算表</w:t>
      </w:r>
      <w:bookmarkEnd w:id="38"/>
      <w:bookmarkEnd w:id="39"/>
      <w:bookmarkEnd w:id="40"/>
      <w:bookmarkEnd w:id="41"/>
      <w:bookmarkEnd w:id="42"/>
      <w:bookmarkEnd w:id="43"/>
      <w:bookmarkEnd w:id="44"/>
      <m:oMath>
        <m:sSup>
          <m:sSupPr>
            <m:ctrlPr>
              <w:rPr>
                <w:rFonts w:ascii="Cambria Math" w:hAnsi="Cambria Math"/>
                <w:sz w:val="36"/>
                <w:szCs w:val="36"/>
              </w:rPr>
            </m:ctrlPr>
          </m:sSupPr>
          <m:e>
            <m:r>
              <m:rPr>
                <m:sty m:val="b"/>
              </m:rPr>
              <w:rPr>
                <w:rFonts w:ascii="Cambria Math" w:hAnsi="Cambria Math"/>
                <w:sz w:val="36"/>
                <w:szCs w:val="36"/>
              </w:rPr>
              <m:t xml:space="preserve"> </m:t>
            </m:r>
            <m:ctrlPr>
              <w:rPr>
                <w:rFonts w:ascii="Cambria Math" w:hAnsi="Cambria Math"/>
                <w:sz w:val="36"/>
                <w:szCs w:val="36"/>
              </w:rPr>
            </m:ctrlPr>
          </m:e>
          <m:sup>
            <m:r>
              <m:rPr>
                <m:sty m:val="bi"/>
              </m:rPr>
              <w:rPr>
                <w:rFonts w:ascii="Cambria Math" w:hAnsi="Cambria Math"/>
                <w:sz w:val="36"/>
                <w:szCs w:val="36"/>
              </w:rPr>
              <m:t>1</m:t>
            </m:r>
            <m:ctrlPr>
              <w:rPr>
                <w:rFonts w:ascii="Cambria Math" w:hAnsi="Cambria Math"/>
                <w:sz w:val="36"/>
                <w:szCs w:val="36"/>
              </w:rPr>
            </m:ctrlPr>
          </m:sup>
        </m:sSup>
      </m:oMath>
      <w:bookmarkEnd w:id="45"/>
      <w:bookmarkEnd w:id="46"/>
    </w:p>
    <w:p w14:paraId="330C3F60">
      <w:pPr>
        <w:widowControl/>
        <w:jc w:val="left"/>
        <w:rPr>
          <w:rFonts w:cs="宋体"/>
          <w:kern w:val="0"/>
          <w:sz w:val="18"/>
          <w:szCs w:val="18"/>
        </w:rPr>
      </w:pPr>
    </w:p>
    <w:p w14:paraId="730AE7F0">
      <w:pPr>
        <w:jc w:val="center"/>
        <w:rPr>
          <w:b/>
          <w:sz w:val="32"/>
          <w:szCs w:val="32"/>
        </w:rPr>
      </w:pPr>
      <w:bookmarkStart w:id="55" w:name="_Toc2489"/>
      <w:bookmarkStart w:id="56" w:name="_Toc171948878"/>
      <w:bookmarkStart w:id="57" w:name="_Toc9427"/>
      <w:r>
        <w:rPr>
          <w:b/>
          <w:sz w:val="32"/>
          <w:szCs w:val="32"/>
        </w:rPr>
        <w:t>收入支出决算总表</w:t>
      </w:r>
      <w:bookmarkEnd w:id="55"/>
      <w:bookmarkEnd w:id="56"/>
      <w:bookmarkEnd w:id="57"/>
    </w:p>
    <w:p w14:paraId="04E4A1CF">
      <w:pPr>
        <w:spacing w:before="148"/>
        <w:ind w:right="678"/>
        <w:jc w:val="right"/>
        <w:rPr>
          <w:sz w:val="18"/>
        </w:rPr>
      </w:pPr>
      <w:r>
        <w:rPr>
          <w:spacing w:val="-16"/>
          <w:sz w:val="18"/>
        </w:rPr>
        <w:t xml:space="preserve">公开 </w:t>
      </w:r>
      <w:r>
        <w:rPr>
          <w:sz w:val="18"/>
        </w:rPr>
        <w:t>01</w:t>
      </w:r>
      <w:r>
        <w:rPr>
          <w:spacing w:val="-23"/>
          <w:sz w:val="18"/>
        </w:rPr>
        <w:t xml:space="preserve"> 表</w:t>
      </w:r>
    </w:p>
    <w:p w14:paraId="094E2BCC">
      <w:pPr>
        <w:tabs>
          <w:tab w:val="left" w:pos="12534"/>
        </w:tabs>
        <w:spacing w:before="81" w:after="41"/>
        <w:ind w:right="678"/>
        <w:jc w:val="right"/>
        <w:rPr>
          <w:sz w:val="18"/>
        </w:rPr>
      </w:pPr>
      <w:r>
        <w:rPr>
          <w:sz w:val="18"/>
        </w:rPr>
        <w:tab/>
      </w:r>
      <w:r>
        <w:rPr>
          <w:rFonts w:hint="eastAsia"/>
          <w:sz w:val="18"/>
        </w:rPr>
        <w:t xml:space="preserve">  </w:t>
      </w:r>
      <w:r>
        <w:rPr>
          <w:sz w:val="18"/>
        </w:rPr>
        <w:t>单位：万元</w:t>
      </w:r>
    </w:p>
    <w:tbl>
      <w:tblPr>
        <w:tblStyle w:val="22"/>
        <w:tblW w:w="0" w:type="auto"/>
        <w:tblInd w:w="4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058"/>
        <w:gridCol w:w="672"/>
        <w:gridCol w:w="1856"/>
        <w:gridCol w:w="3538"/>
        <w:gridCol w:w="692"/>
        <w:gridCol w:w="1836"/>
      </w:tblGrid>
      <w:tr w14:paraId="16779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blHeader/>
        </w:trPr>
        <w:tc>
          <w:tcPr>
            <w:tcW w:w="7586" w:type="dxa"/>
            <w:gridSpan w:val="3"/>
            <w:vAlign w:val="center"/>
          </w:tcPr>
          <w:p w14:paraId="3782B115">
            <w:pPr>
              <w:pStyle w:val="55"/>
              <w:jc w:val="center"/>
              <w:rPr>
                <w:b/>
                <w:bCs/>
                <w:sz w:val="18"/>
              </w:rPr>
            </w:pPr>
            <w:r>
              <w:rPr>
                <w:b/>
                <w:bCs/>
                <w:sz w:val="18"/>
              </w:rPr>
              <w:t>收入</w:t>
            </w:r>
          </w:p>
        </w:tc>
        <w:tc>
          <w:tcPr>
            <w:tcW w:w="6066" w:type="dxa"/>
            <w:gridSpan w:val="3"/>
            <w:vAlign w:val="center"/>
          </w:tcPr>
          <w:p w14:paraId="12195EB7">
            <w:pPr>
              <w:pStyle w:val="55"/>
              <w:jc w:val="center"/>
              <w:rPr>
                <w:b/>
                <w:bCs/>
                <w:sz w:val="18"/>
              </w:rPr>
            </w:pPr>
            <w:r>
              <w:rPr>
                <w:b/>
                <w:bCs/>
                <w:sz w:val="18"/>
              </w:rPr>
              <w:t>支出</w:t>
            </w:r>
          </w:p>
        </w:tc>
      </w:tr>
      <w:tr w14:paraId="5B2F0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blHeader/>
        </w:trPr>
        <w:tc>
          <w:tcPr>
            <w:tcW w:w="5058" w:type="dxa"/>
            <w:vAlign w:val="center"/>
          </w:tcPr>
          <w:p w14:paraId="1F826C6C">
            <w:pPr>
              <w:pStyle w:val="55"/>
              <w:jc w:val="center"/>
              <w:rPr>
                <w:b/>
                <w:bCs/>
                <w:sz w:val="18"/>
              </w:rPr>
            </w:pPr>
            <w:r>
              <w:rPr>
                <w:b/>
                <w:bCs/>
                <w:sz w:val="18"/>
              </w:rPr>
              <w:t>项目</w:t>
            </w:r>
          </w:p>
        </w:tc>
        <w:tc>
          <w:tcPr>
            <w:tcW w:w="672" w:type="dxa"/>
            <w:vAlign w:val="center"/>
          </w:tcPr>
          <w:p w14:paraId="50120F36">
            <w:pPr>
              <w:pStyle w:val="55"/>
              <w:jc w:val="center"/>
              <w:rPr>
                <w:b/>
                <w:bCs/>
                <w:sz w:val="18"/>
              </w:rPr>
            </w:pPr>
            <w:r>
              <w:rPr>
                <w:b/>
                <w:bCs/>
                <w:sz w:val="18"/>
              </w:rPr>
              <w:t>行次</w:t>
            </w:r>
          </w:p>
        </w:tc>
        <w:tc>
          <w:tcPr>
            <w:tcW w:w="1856" w:type="dxa"/>
            <w:vAlign w:val="center"/>
          </w:tcPr>
          <w:p w14:paraId="02AE6E5E">
            <w:pPr>
              <w:pStyle w:val="55"/>
              <w:jc w:val="center"/>
              <w:rPr>
                <w:b/>
                <w:bCs/>
                <w:sz w:val="18"/>
              </w:rPr>
            </w:pPr>
            <w:r>
              <w:rPr>
                <w:rFonts w:hint="eastAsia"/>
                <w:b/>
                <w:bCs/>
                <w:sz w:val="18"/>
              </w:rPr>
              <w:t>决算数</w:t>
            </w:r>
          </w:p>
        </w:tc>
        <w:tc>
          <w:tcPr>
            <w:tcW w:w="3538" w:type="dxa"/>
            <w:vAlign w:val="center"/>
          </w:tcPr>
          <w:p w14:paraId="735A6936">
            <w:pPr>
              <w:pStyle w:val="55"/>
              <w:jc w:val="center"/>
              <w:rPr>
                <w:b/>
                <w:bCs/>
                <w:sz w:val="18"/>
              </w:rPr>
            </w:pPr>
            <w:r>
              <w:rPr>
                <w:b/>
                <w:bCs/>
                <w:sz w:val="18"/>
              </w:rPr>
              <w:t>项目</w:t>
            </w:r>
          </w:p>
        </w:tc>
        <w:tc>
          <w:tcPr>
            <w:tcW w:w="692" w:type="dxa"/>
            <w:vAlign w:val="center"/>
          </w:tcPr>
          <w:p w14:paraId="5CD8A0E0">
            <w:pPr>
              <w:pStyle w:val="55"/>
              <w:jc w:val="center"/>
              <w:rPr>
                <w:b/>
                <w:bCs/>
                <w:sz w:val="18"/>
              </w:rPr>
            </w:pPr>
            <w:r>
              <w:rPr>
                <w:b/>
                <w:bCs/>
                <w:sz w:val="18"/>
              </w:rPr>
              <w:t>行次</w:t>
            </w:r>
          </w:p>
        </w:tc>
        <w:tc>
          <w:tcPr>
            <w:tcW w:w="1836" w:type="dxa"/>
            <w:vAlign w:val="center"/>
          </w:tcPr>
          <w:p w14:paraId="28147121">
            <w:pPr>
              <w:pStyle w:val="55"/>
              <w:jc w:val="center"/>
              <w:rPr>
                <w:b/>
                <w:bCs/>
                <w:sz w:val="18"/>
              </w:rPr>
            </w:pPr>
            <w:r>
              <w:rPr>
                <w:rFonts w:hint="eastAsia"/>
                <w:b/>
                <w:bCs/>
                <w:sz w:val="18"/>
              </w:rPr>
              <w:t>决算数</w:t>
            </w:r>
          </w:p>
        </w:tc>
      </w:tr>
      <w:tr w14:paraId="602C1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blHeader/>
        </w:trPr>
        <w:tc>
          <w:tcPr>
            <w:tcW w:w="5058" w:type="dxa"/>
            <w:vAlign w:val="center"/>
          </w:tcPr>
          <w:p w14:paraId="30858AE7">
            <w:pPr>
              <w:pStyle w:val="55"/>
              <w:jc w:val="center"/>
              <w:rPr>
                <w:b/>
                <w:bCs/>
                <w:sz w:val="18"/>
              </w:rPr>
            </w:pPr>
            <w:r>
              <w:rPr>
                <w:b/>
                <w:bCs/>
                <w:sz w:val="18"/>
              </w:rPr>
              <w:t>栏次</w:t>
            </w:r>
          </w:p>
        </w:tc>
        <w:tc>
          <w:tcPr>
            <w:tcW w:w="672" w:type="dxa"/>
            <w:vAlign w:val="center"/>
          </w:tcPr>
          <w:p w14:paraId="79657DBC">
            <w:pPr>
              <w:pStyle w:val="55"/>
              <w:jc w:val="center"/>
              <w:rPr>
                <w:b/>
                <w:bCs/>
                <w:sz w:val="18"/>
              </w:rPr>
            </w:pPr>
          </w:p>
        </w:tc>
        <w:tc>
          <w:tcPr>
            <w:tcW w:w="1856" w:type="dxa"/>
            <w:vAlign w:val="center"/>
          </w:tcPr>
          <w:p w14:paraId="0C9892B4">
            <w:pPr>
              <w:pStyle w:val="55"/>
              <w:jc w:val="center"/>
              <w:rPr>
                <w:b/>
                <w:bCs/>
                <w:sz w:val="18"/>
              </w:rPr>
            </w:pPr>
            <w:r>
              <w:rPr>
                <w:b/>
                <w:bCs/>
                <w:sz w:val="18"/>
              </w:rPr>
              <w:t>1</w:t>
            </w:r>
          </w:p>
        </w:tc>
        <w:tc>
          <w:tcPr>
            <w:tcW w:w="3538" w:type="dxa"/>
            <w:vAlign w:val="center"/>
          </w:tcPr>
          <w:p w14:paraId="00193874">
            <w:pPr>
              <w:pStyle w:val="55"/>
              <w:jc w:val="center"/>
              <w:rPr>
                <w:b/>
                <w:bCs/>
                <w:sz w:val="18"/>
              </w:rPr>
            </w:pPr>
            <w:r>
              <w:rPr>
                <w:b/>
                <w:bCs/>
                <w:sz w:val="18"/>
              </w:rPr>
              <w:t>栏次</w:t>
            </w:r>
          </w:p>
        </w:tc>
        <w:tc>
          <w:tcPr>
            <w:tcW w:w="692" w:type="dxa"/>
            <w:vAlign w:val="center"/>
          </w:tcPr>
          <w:p w14:paraId="0F32F495">
            <w:pPr>
              <w:pStyle w:val="55"/>
              <w:jc w:val="center"/>
              <w:rPr>
                <w:b/>
                <w:bCs/>
                <w:sz w:val="18"/>
              </w:rPr>
            </w:pPr>
          </w:p>
        </w:tc>
        <w:tc>
          <w:tcPr>
            <w:tcW w:w="1836" w:type="dxa"/>
            <w:vAlign w:val="center"/>
          </w:tcPr>
          <w:p w14:paraId="4EE10135">
            <w:pPr>
              <w:pStyle w:val="55"/>
              <w:jc w:val="center"/>
              <w:rPr>
                <w:b/>
                <w:bCs/>
                <w:sz w:val="18"/>
              </w:rPr>
            </w:pPr>
            <w:r>
              <w:rPr>
                <w:b/>
                <w:bCs/>
                <w:sz w:val="18"/>
              </w:rPr>
              <w:t>2</w:t>
            </w:r>
          </w:p>
        </w:tc>
      </w:tr>
      <w:tr w14:paraId="1F7FB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5058" w:type="dxa"/>
            <w:vAlign w:val="center"/>
          </w:tcPr>
          <w:p w14:paraId="4F815D33">
            <w:pPr>
              <w:ind w:left="110"/>
            </w:pPr>
            <w:r>
              <w:rPr>
                <w:b w:val="0"/>
              </w:rPr>
              <w:t>一、一般公共预算财政拨款收入</w:t>
            </w:r>
          </w:p>
        </w:tc>
        <w:tc>
          <w:tcPr>
            <w:tcW w:w="672" w:type="dxa"/>
            <w:vAlign w:val="center"/>
          </w:tcPr>
          <w:p w14:paraId="42B13556">
            <w:pPr>
              <w:jc w:val="center"/>
            </w:pPr>
            <w:r>
              <w:rPr>
                <w:b w:val="0"/>
              </w:rPr>
              <w:t>1</w:t>
            </w:r>
          </w:p>
        </w:tc>
        <w:tc>
          <w:tcPr>
            <w:tcW w:w="1856" w:type="dxa"/>
            <w:vAlign w:val="center"/>
          </w:tcPr>
          <w:p w14:paraId="7023DA35">
            <w:pPr>
              <w:ind w:right="90"/>
              <w:jc w:val="right"/>
            </w:pPr>
            <w:r>
              <w:rPr>
                <w:b w:val="0"/>
              </w:rPr>
              <w:fldChar w:fldCharType="begin"/>
            </w:r>
            <w:r>
              <w:rPr>
                <w:b w:val="0"/>
              </w:rPr>
              <w:instrText xml:space="preserve">=1139.24\#"#,##0.00"</w:instrText>
            </w:r>
            <w:r>
              <w:rPr>
                <w:b w:val="0"/>
              </w:rPr>
              <w:fldChar w:fldCharType="separate"/>
            </w:r>
            <w:r>
              <w:rPr>
                <w:b w:val="0"/>
              </w:rPr>
              <w:t>1,139.24</w:t>
            </w:r>
            <w:r>
              <w:rPr>
                <w:b w:val="0"/>
              </w:rPr>
              <w:fldChar w:fldCharType="end"/>
            </w:r>
          </w:p>
        </w:tc>
        <w:tc>
          <w:tcPr>
            <w:tcW w:w="3538" w:type="dxa"/>
            <w:vAlign w:val="center"/>
          </w:tcPr>
          <w:p w14:paraId="32168B90">
            <w:pPr>
              <w:ind w:left="110"/>
            </w:pPr>
            <w:r>
              <w:rPr>
                <w:b w:val="0"/>
              </w:rPr>
              <w:t>一、科学技术支出</w:t>
            </w:r>
          </w:p>
        </w:tc>
        <w:tc>
          <w:tcPr>
            <w:tcW w:w="692" w:type="dxa"/>
            <w:vAlign w:val="center"/>
          </w:tcPr>
          <w:p w14:paraId="3AD2917B">
            <w:pPr>
              <w:jc w:val="center"/>
            </w:pPr>
            <w:r>
              <w:rPr>
                <w:b w:val="0"/>
              </w:rPr>
              <w:t>6</w:t>
            </w:r>
          </w:p>
        </w:tc>
        <w:tc>
          <w:tcPr>
            <w:tcW w:w="1836" w:type="dxa"/>
            <w:vAlign w:val="center"/>
          </w:tcPr>
          <w:p w14:paraId="2C21780C">
            <w:pPr>
              <w:ind w:right="90"/>
              <w:jc w:val="right"/>
            </w:pPr>
            <w:r>
              <w:rPr>
                <w:b w:val="0"/>
              </w:rPr>
              <w:fldChar w:fldCharType="begin"/>
            </w:r>
            <w:r>
              <w:rPr>
                <w:b w:val="0"/>
              </w:rPr>
              <w:instrText xml:space="preserve">=1137.80\#"#,##0.00"</w:instrText>
            </w:r>
            <w:r>
              <w:rPr>
                <w:b w:val="0"/>
              </w:rPr>
              <w:fldChar w:fldCharType="separate"/>
            </w:r>
            <w:r>
              <w:rPr>
                <w:b w:val="0"/>
              </w:rPr>
              <w:t>1,137.80</w:t>
            </w:r>
            <w:r>
              <w:rPr>
                <w:b w:val="0"/>
              </w:rPr>
              <w:fldChar w:fldCharType="end"/>
            </w:r>
          </w:p>
        </w:tc>
      </w:tr>
      <w:tr w14:paraId="219BD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5058" w:type="dxa"/>
            <w:vAlign w:val="center"/>
          </w:tcPr>
          <w:p w14:paraId="1F173AA3">
            <w:pPr>
              <w:ind w:left="110"/>
            </w:pPr>
            <w:r>
              <w:rPr>
                <w:b w:val="0"/>
              </w:rPr>
              <w:t>二、其他收入</w:t>
            </w:r>
          </w:p>
        </w:tc>
        <w:tc>
          <w:tcPr>
            <w:tcW w:w="672" w:type="dxa"/>
            <w:vAlign w:val="center"/>
          </w:tcPr>
          <w:p w14:paraId="7C34EEF1">
            <w:pPr>
              <w:jc w:val="center"/>
            </w:pPr>
            <w:r>
              <w:rPr>
                <w:b w:val="0"/>
              </w:rPr>
              <w:t>2</w:t>
            </w:r>
          </w:p>
        </w:tc>
        <w:tc>
          <w:tcPr>
            <w:tcW w:w="1856" w:type="dxa"/>
            <w:vAlign w:val="center"/>
          </w:tcPr>
          <w:p w14:paraId="7C447956">
            <w:pPr>
              <w:ind w:right="90"/>
              <w:jc w:val="right"/>
            </w:pPr>
            <w:r>
              <w:rPr>
                <w:b w:val="0"/>
              </w:rPr>
              <w:fldChar w:fldCharType="begin"/>
            </w:r>
            <w:r>
              <w:rPr>
                <w:b w:val="0"/>
              </w:rPr>
              <w:instrText xml:space="preserve">=4.32\#"#,##0.00"</w:instrText>
            </w:r>
            <w:r>
              <w:rPr>
                <w:b w:val="0"/>
              </w:rPr>
              <w:fldChar w:fldCharType="separate"/>
            </w:r>
            <w:r>
              <w:rPr>
                <w:b w:val="0"/>
              </w:rPr>
              <w:t xml:space="preserve">   4.32</w:t>
            </w:r>
            <w:r>
              <w:rPr>
                <w:b w:val="0"/>
              </w:rPr>
              <w:fldChar w:fldCharType="end"/>
            </w:r>
          </w:p>
        </w:tc>
        <w:tc>
          <w:tcPr>
            <w:tcW w:w="3538" w:type="dxa"/>
            <w:vAlign w:val="center"/>
          </w:tcPr>
          <w:p w14:paraId="387710DE"/>
        </w:tc>
        <w:tc>
          <w:tcPr>
            <w:tcW w:w="692" w:type="dxa"/>
            <w:vAlign w:val="center"/>
          </w:tcPr>
          <w:p w14:paraId="1684EEC8">
            <w:pPr>
              <w:jc w:val="center"/>
            </w:pPr>
            <w:r>
              <w:rPr>
                <w:b w:val="0"/>
              </w:rPr>
              <w:t>7</w:t>
            </w:r>
          </w:p>
        </w:tc>
        <w:tc>
          <w:tcPr>
            <w:tcW w:w="1836" w:type="dxa"/>
            <w:vAlign w:val="center"/>
          </w:tcPr>
          <w:p w14:paraId="1969A266"/>
        </w:tc>
      </w:tr>
      <w:tr w14:paraId="145B0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5058" w:type="dxa"/>
            <w:vAlign w:val="center"/>
          </w:tcPr>
          <w:p w14:paraId="117582C5">
            <w:pPr>
              <w:jc w:val="center"/>
            </w:pPr>
            <w:r>
              <w:rPr>
                <w:b/>
              </w:rPr>
              <w:t>本年收入合计</w:t>
            </w:r>
          </w:p>
        </w:tc>
        <w:tc>
          <w:tcPr>
            <w:tcW w:w="672" w:type="dxa"/>
            <w:vAlign w:val="center"/>
          </w:tcPr>
          <w:p w14:paraId="405A33EB">
            <w:pPr>
              <w:jc w:val="center"/>
            </w:pPr>
            <w:r>
              <w:rPr>
                <w:b w:val="0"/>
              </w:rPr>
              <w:t>3</w:t>
            </w:r>
          </w:p>
        </w:tc>
        <w:tc>
          <w:tcPr>
            <w:tcW w:w="1856" w:type="dxa"/>
            <w:vAlign w:val="center"/>
          </w:tcPr>
          <w:p w14:paraId="2F012F22">
            <w:pPr>
              <w:ind w:right="90"/>
              <w:jc w:val="right"/>
            </w:pPr>
            <w:r>
              <w:rPr>
                <w:b/>
              </w:rPr>
              <w:fldChar w:fldCharType="begin"/>
            </w:r>
            <w:r>
              <w:rPr>
                <w:b/>
              </w:rPr>
              <w:instrText xml:space="preserve">=1143.56\#"#,##0.00"</w:instrText>
            </w:r>
            <w:r>
              <w:rPr>
                <w:b/>
              </w:rPr>
              <w:fldChar w:fldCharType="separate"/>
            </w:r>
            <w:r>
              <w:rPr>
                <w:b/>
              </w:rPr>
              <w:t>1,143.56</w:t>
            </w:r>
            <w:r>
              <w:rPr>
                <w:b/>
              </w:rPr>
              <w:fldChar w:fldCharType="end"/>
            </w:r>
          </w:p>
        </w:tc>
        <w:tc>
          <w:tcPr>
            <w:tcW w:w="3538" w:type="dxa"/>
            <w:vAlign w:val="center"/>
          </w:tcPr>
          <w:p w14:paraId="16C9ECE5">
            <w:pPr>
              <w:jc w:val="center"/>
            </w:pPr>
            <w:r>
              <w:rPr>
                <w:b/>
              </w:rPr>
              <w:t>本年支出合计</w:t>
            </w:r>
          </w:p>
        </w:tc>
        <w:tc>
          <w:tcPr>
            <w:tcW w:w="692" w:type="dxa"/>
            <w:vAlign w:val="center"/>
          </w:tcPr>
          <w:p w14:paraId="05A208C1">
            <w:pPr>
              <w:jc w:val="center"/>
            </w:pPr>
            <w:r>
              <w:rPr>
                <w:b w:val="0"/>
              </w:rPr>
              <w:t>8</w:t>
            </w:r>
          </w:p>
        </w:tc>
        <w:tc>
          <w:tcPr>
            <w:tcW w:w="1836" w:type="dxa"/>
            <w:vAlign w:val="center"/>
          </w:tcPr>
          <w:p w14:paraId="1C86FBD4">
            <w:pPr>
              <w:ind w:right="90"/>
              <w:jc w:val="right"/>
            </w:pPr>
            <w:r>
              <w:rPr>
                <w:b/>
              </w:rPr>
              <w:fldChar w:fldCharType="begin"/>
            </w:r>
            <w:r>
              <w:rPr>
                <w:b/>
              </w:rPr>
              <w:instrText xml:space="preserve">=1137.80\#"#,##0.00"</w:instrText>
            </w:r>
            <w:r>
              <w:rPr>
                <w:b/>
              </w:rPr>
              <w:fldChar w:fldCharType="separate"/>
            </w:r>
            <w:r>
              <w:rPr>
                <w:b/>
              </w:rPr>
              <w:t>1,137.80</w:t>
            </w:r>
            <w:r>
              <w:rPr>
                <w:b/>
              </w:rPr>
              <w:fldChar w:fldCharType="end"/>
            </w:r>
          </w:p>
        </w:tc>
      </w:tr>
      <w:tr w14:paraId="42684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5058" w:type="dxa"/>
            <w:vAlign w:val="center"/>
          </w:tcPr>
          <w:p w14:paraId="7233A423"/>
        </w:tc>
        <w:tc>
          <w:tcPr>
            <w:tcW w:w="672" w:type="dxa"/>
            <w:vAlign w:val="center"/>
          </w:tcPr>
          <w:p w14:paraId="1E863EB3">
            <w:pPr>
              <w:jc w:val="center"/>
            </w:pPr>
            <w:r>
              <w:rPr>
                <w:b w:val="0"/>
              </w:rPr>
              <w:t>4</w:t>
            </w:r>
          </w:p>
        </w:tc>
        <w:tc>
          <w:tcPr>
            <w:tcW w:w="1856" w:type="dxa"/>
            <w:vAlign w:val="center"/>
          </w:tcPr>
          <w:p w14:paraId="445E0A54"/>
        </w:tc>
        <w:tc>
          <w:tcPr>
            <w:tcW w:w="3538" w:type="dxa"/>
            <w:vAlign w:val="center"/>
          </w:tcPr>
          <w:p w14:paraId="247D110A">
            <w:pPr>
              <w:ind w:left="110"/>
            </w:pPr>
            <w:r>
              <w:rPr>
                <w:b w:val="0"/>
              </w:rPr>
              <w:t>年末结转和结余</w:t>
            </w:r>
          </w:p>
        </w:tc>
        <w:tc>
          <w:tcPr>
            <w:tcW w:w="692" w:type="dxa"/>
            <w:vAlign w:val="center"/>
          </w:tcPr>
          <w:p w14:paraId="759C7E90">
            <w:pPr>
              <w:jc w:val="center"/>
            </w:pPr>
            <w:r>
              <w:rPr>
                <w:b w:val="0"/>
              </w:rPr>
              <w:t>9</w:t>
            </w:r>
          </w:p>
        </w:tc>
        <w:tc>
          <w:tcPr>
            <w:tcW w:w="1836" w:type="dxa"/>
            <w:vAlign w:val="center"/>
          </w:tcPr>
          <w:p w14:paraId="158A37A2">
            <w:pPr>
              <w:ind w:right="90"/>
              <w:jc w:val="right"/>
            </w:pPr>
            <w:r>
              <w:rPr>
                <w:b w:val="0"/>
              </w:rPr>
              <w:fldChar w:fldCharType="begin"/>
            </w:r>
            <w:r>
              <w:rPr>
                <w:b w:val="0"/>
              </w:rPr>
              <w:instrText xml:space="preserve">=5.76\#"#,##0.00"</w:instrText>
            </w:r>
            <w:r>
              <w:rPr>
                <w:b w:val="0"/>
              </w:rPr>
              <w:fldChar w:fldCharType="separate"/>
            </w:r>
            <w:r>
              <w:rPr>
                <w:b w:val="0"/>
              </w:rPr>
              <w:t xml:space="preserve">   5.76</w:t>
            </w:r>
            <w:r>
              <w:rPr>
                <w:b w:val="0"/>
              </w:rPr>
              <w:fldChar w:fldCharType="end"/>
            </w:r>
          </w:p>
        </w:tc>
      </w:tr>
      <w:tr w14:paraId="2BC90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5058" w:type="dxa"/>
            <w:vAlign w:val="center"/>
          </w:tcPr>
          <w:p w14:paraId="3290F670">
            <w:pPr>
              <w:jc w:val="center"/>
            </w:pPr>
            <w:r>
              <w:rPr>
                <w:b/>
              </w:rPr>
              <w:t>总计</w:t>
            </w:r>
          </w:p>
        </w:tc>
        <w:tc>
          <w:tcPr>
            <w:tcW w:w="672" w:type="dxa"/>
            <w:vAlign w:val="center"/>
          </w:tcPr>
          <w:p w14:paraId="6DAC86CC">
            <w:pPr>
              <w:jc w:val="center"/>
            </w:pPr>
            <w:r>
              <w:rPr>
                <w:b w:val="0"/>
              </w:rPr>
              <w:t>5</w:t>
            </w:r>
          </w:p>
        </w:tc>
        <w:tc>
          <w:tcPr>
            <w:tcW w:w="1856" w:type="dxa"/>
            <w:vAlign w:val="center"/>
          </w:tcPr>
          <w:p w14:paraId="12A0E136">
            <w:pPr>
              <w:ind w:right="90"/>
              <w:jc w:val="right"/>
            </w:pPr>
            <w:r>
              <w:rPr>
                <w:b/>
              </w:rPr>
              <w:fldChar w:fldCharType="begin"/>
            </w:r>
            <w:r>
              <w:rPr>
                <w:b/>
              </w:rPr>
              <w:instrText xml:space="preserve">=1143.56\#"#,##0.00"</w:instrText>
            </w:r>
            <w:r>
              <w:rPr>
                <w:b/>
              </w:rPr>
              <w:fldChar w:fldCharType="separate"/>
            </w:r>
            <w:r>
              <w:rPr>
                <w:b/>
              </w:rPr>
              <w:t>1,143.56</w:t>
            </w:r>
            <w:r>
              <w:rPr>
                <w:b/>
              </w:rPr>
              <w:fldChar w:fldCharType="end"/>
            </w:r>
          </w:p>
        </w:tc>
        <w:tc>
          <w:tcPr>
            <w:tcW w:w="3538" w:type="dxa"/>
            <w:vAlign w:val="center"/>
          </w:tcPr>
          <w:p w14:paraId="315F0949">
            <w:pPr>
              <w:jc w:val="center"/>
            </w:pPr>
            <w:r>
              <w:rPr>
                <w:b/>
              </w:rPr>
              <w:t>总计</w:t>
            </w:r>
          </w:p>
        </w:tc>
        <w:tc>
          <w:tcPr>
            <w:tcW w:w="692" w:type="dxa"/>
            <w:vAlign w:val="center"/>
          </w:tcPr>
          <w:p w14:paraId="090D0C1A">
            <w:pPr>
              <w:jc w:val="center"/>
            </w:pPr>
            <w:r>
              <w:rPr>
                <w:b w:val="0"/>
              </w:rPr>
              <w:t>10</w:t>
            </w:r>
          </w:p>
        </w:tc>
        <w:tc>
          <w:tcPr>
            <w:tcW w:w="1836" w:type="dxa"/>
            <w:vAlign w:val="center"/>
          </w:tcPr>
          <w:p w14:paraId="0720681B">
            <w:pPr>
              <w:ind w:right="90"/>
              <w:jc w:val="right"/>
            </w:pPr>
            <w:r>
              <w:rPr>
                <w:b/>
              </w:rPr>
              <w:fldChar w:fldCharType="begin"/>
            </w:r>
            <w:r>
              <w:rPr>
                <w:b/>
              </w:rPr>
              <w:instrText xml:space="preserve">=1143.56\#"#,##0.00"</w:instrText>
            </w:r>
            <w:r>
              <w:rPr>
                <w:b/>
              </w:rPr>
              <w:fldChar w:fldCharType="separate"/>
            </w:r>
            <w:r>
              <w:rPr>
                <w:b/>
              </w:rPr>
              <w:t>1,143.56</w:t>
            </w:r>
            <w:r>
              <w:rPr>
                <w:b/>
              </w:rPr>
              <w:fldChar w:fldCharType="end"/>
            </w:r>
          </w:p>
        </w:tc>
      </w:tr>
    </w:tbl>
    <w:p w14:paraId="7E2B74D7">
      <w:pPr>
        <w:spacing w:before="45"/>
        <w:ind w:left="437"/>
        <w:rPr>
          <w:sz w:val="18"/>
        </w:rPr>
      </w:pPr>
      <w:r>
        <w:rPr>
          <w:rFonts w:hint="eastAsia"/>
          <w:sz w:val="18"/>
        </w:rPr>
        <w:t>注：本表反映单位本年度的总收支和年末结转结余情况。</w:t>
      </w:r>
    </w:p>
    <w:p w14:paraId="395E28FE">
      <w:pPr>
        <w:pStyle w:val="2"/>
        <w:numPr>
          <w:ilvl w:val="0"/>
          <w:numId w:val="0"/>
        </w:numPr>
        <w:ind w:left="283" w:leftChars="135"/>
      </w:pPr>
    </w:p>
    <w:p w14:paraId="4B1C0442">
      <w:pPr>
        <w:rPr>
          <w:sz w:val="18"/>
        </w:rPr>
        <w:sectPr>
          <w:footerReference r:id="rId7" w:type="default"/>
          <w:type w:val="continuous"/>
          <w:pgSz w:w="16850" w:h="11900" w:orient="landscape"/>
          <w:pgMar w:top="1100" w:right="1240" w:bottom="1380" w:left="940" w:header="0" w:footer="1199" w:gutter="0"/>
          <w:pgBorders>
            <w:top w:val="none" w:sz="0" w:space="0"/>
            <w:left w:val="none" w:sz="0" w:space="0"/>
            <w:bottom w:val="none" w:sz="0" w:space="0"/>
            <w:right w:val="none" w:sz="0" w:space="0"/>
          </w:pgBorders>
          <w:cols w:space="720" w:num="1"/>
        </w:sectPr>
      </w:pPr>
    </w:p>
    <w:p w14:paraId="4473D221">
      <w:r>
        <w:br w:type="page"/>
      </w:r>
    </w:p>
    <w:p w14:paraId="7F871BEA">
      <w:pPr>
        <w:jc w:val="center"/>
        <w:rPr>
          <w:b/>
          <w:sz w:val="32"/>
          <w:szCs w:val="32"/>
        </w:rPr>
      </w:pPr>
      <w:bookmarkStart w:id="58" w:name="_Toc171948879"/>
      <w:bookmarkStart w:id="59" w:name="_Toc12000"/>
      <w:bookmarkStart w:id="60" w:name="_Toc12255"/>
      <w:r>
        <w:rPr>
          <w:rFonts w:hint="eastAsia"/>
          <w:b/>
          <w:sz w:val="32"/>
          <w:szCs w:val="32"/>
        </w:rPr>
        <w:t>收入决算表</w:t>
      </w:r>
      <w:bookmarkEnd w:id="58"/>
      <w:bookmarkEnd w:id="59"/>
      <w:bookmarkEnd w:id="60"/>
    </w:p>
    <w:p w14:paraId="2D2F6BE3">
      <w:pPr>
        <w:spacing w:before="147"/>
        <w:ind w:right="431"/>
        <w:jc w:val="right"/>
        <w:rPr>
          <w:sz w:val="18"/>
        </w:rPr>
      </w:pPr>
      <w:r>
        <w:rPr>
          <w:spacing w:val="-15"/>
          <w:sz w:val="18"/>
        </w:rPr>
        <w:t xml:space="preserve">公开 </w:t>
      </w:r>
      <w:r>
        <w:rPr>
          <w:sz w:val="18"/>
        </w:rPr>
        <w:t>02</w:t>
      </w:r>
      <w:r>
        <w:rPr>
          <w:spacing w:val="-22"/>
          <w:sz w:val="18"/>
        </w:rPr>
        <w:t xml:space="preserve"> 表</w:t>
      </w:r>
    </w:p>
    <w:p w14:paraId="38F43918">
      <w:pPr>
        <w:tabs>
          <w:tab w:val="left" w:pos="12779"/>
        </w:tabs>
        <w:spacing w:before="81" w:after="41"/>
        <w:ind w:right="433"/>
        <w:jc w:val="right"/>
        <w:rPr>
          <w:sz w:val="18"/>
        </w:rPr>
      </w:pPr>
      <w:r>
        <w:rPr>
          <w:sz w:val="18"/>
        </w:rPr>
        <w:tab/>
      </w:r>
      <w:r>
        <w:rPr>
          <w:sz w:val="18"/>
        </w:rPr>
        <w:t>单位：万元</w:t>
      </w:r>
    </w:p>
    <w:tbl>
      <w:tblPr>
        <w:tblStyle w:val="22"/>
        <w:tblW w:w="13889" w:type="dxa"/>
        <w:tblInd w:w="442"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994"/>
        <w:gridCol w:w="3321"/>
        <w:gridCol w:w="1528"/>
        <w:gridCol w:w="1572"/>
        <w:gridCol w:w="1485"/>
        <w:gridCol w:w="1329"/>
        <w:gridCol w:w="1329"/>
        <w:gridCol w:w="1257"/>
        <w:gridCol w:w="1074"/>
      </w:tblGrid>
      <w:tr w14:paraId="4DE524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09" w:hRule="atLeast"/>
          <w:tblHeader/>
        </w:trPr>
        <w:tc>
          <w:tcPr>
            <w:tcW w:w="4315" w:type="dxa"/>
            <w:gridSpan w:val="2"/>
            <w:tcBorders>
              <w:left w:val="single" w:color="auto" w:sz="4" w:space="0"/>
              <w:bottom w:val="single" w:color="auto" w:sz="4" w:space="0"/>
              <w:right w:val="single" w:color="auto" w:sz="4" w:space="0"/>
            </w:tcBorders>
            <w:vAlign w:val="center"/>
          </w:tcPr>
          <w:p w14:paraId="28F80B64">
            <w:pPr>
              <w:pStyle w:val="55"/>
              <w:jc w:val="center"/>
              <w:rPr>
                <w:b/>
                <w:bCs/>
                <w:sz w:val="18"/>
              </w:rPr>
            </w:pPr>
            <w:r>
              <w:rPr>
                <w:b/>
                <w:bCs/>
                <w:sz w:val="18"/>
              </w:rPr>
              <w:t>项目</w:t>
            </w:r>
          </w:p>
        </w:tc>
        <w:tc>
          <w:tcPr>
            <w:tcW w:w="1528" w:type="dxa"/>
            <w:vMerge w:val="restart"/>
            <w:tcBorders>
              <w:left w:val="single" w:color="auto" w:sz="4" w:space="0"/>
              <w:bottom w:val="single" w:color="auto" w:sz="4" w:space="0"/>
              <w:right w:val="single" w:color="auto" w:sz="4" w:space="0"/>
            </w:tcBorders>
            <w:vAlign w:val="center"/>
          </w:tcPr>
          <w:p w14:paraId="2B016C36">
            <w:pPr>
              <w:pStyle w:val="55"/>
              <w:jc w:val="center"/>
              <w:rPr>
                <w:b/>
                <w:bCs/>
                <w:sz w:val="18"/>
              </w:rPr>
            </w:pPr>
          </w:p>
          <w:p w14:paraId="4EE8E15A">
            <w:pPr>
              <w:pStyle w:val="55"/>
              <w:jc w:val="center"/>
              <w:rPr>
                <w:b/>
                <w:bCs/>
                <w:sz w:val="18"/>
              </w:rPr>
            </w:pPr>
            <w:r>
              <w:rPr>
                <w:b/>
                <w:bCs/>
                <w:sz w:val="18"/>
              </w:rPr>
              <w:t>本年收入合计</w:t>
            </w:r>
          </w:p>
        </w:tc>
        <w:tc>
          <w:tcPr>
            <w:tcW w:w="1572" w:type="dxa"/>
            <w:vMerge w:val="restart"/>
            <w:tcBorders>
              <w:left w:val="single" w:color="auto" w:sz="4" w:space="0"/>
              <w:bottom w:val="single" w:color="auto" w:sz="4" w:space="0"/>
              <w:right w:val="single" w:color="auto" w:sz="4" w:space="0"/>
            </w:tcBorders>
            <w:vAlign w:val="center"/>
          </w:tcPr>
          <w:p w14:paraId="25E4B2C9">
            <w:pPr>
              <w:pStyle w:val="55"/>
              <w:jc w:val="center"/>
              <w:rPr>
                <w:b/>
                <w:bCs/>
                <w:sz w:val="18"/>
              </w:rPr>
            </w:pPr>
          </w:p>
          <w:p w14:paraId="23E77476">
            <w:pPr>
              <w:pStyle w:val="55"/>
              <w:jc w:val="center"/>
              <w:rPr>
                <w:b/>
                <w:bCs/>
                <w:sz w:val="18"/>
              </w:rPr>
            </w:pPr>
            <w:r>
              <w:rPr>
                <w:b/>
                <w:bCs/>
                <w:sz w:val="18"/>
              </w:rPr>
              <w:t>财政拨款收入</w:t>
            </w:r>
          </w:p>
        </w:tc>
        <w:tc>
          <w:tcPr>
            <w:tcW w:w="1485" w:type="dxa"/>
            <w:vMerge w:val="restart"/>
            <w:tcBorders>
              <w:left w:val="single" w:color="auto" w:sz="4" w:space="0"/>
              <w:bottom w:val="single" w:color="auto" w:sz="4" w:space="0"/>
              <w:right w:val="single" w:color="auto" w:sz="4" w:space="0"/>
            </w:tcBorders>
            <w:vAlign w:val="center"/>
          </w:tcPr>
          <w:p w14:paraId="4332F5DE">
            <w:pPr>
              <w:pStyle w:val="55"/>
              <w:jc w:val="center"/>
              <w:rPr>
                <w:b/>
                <w:bCs/>
                <w:sz w:val="18"/>
              </w:rPr>
            </w:pPr>
          </w:p>
          <w:p w14:paraId="767B8E2D">
            <w:pPr>
              <w:pStyle w:val="55"/>
              <w:jc w:val="center"/>
              <w:rPr>
                <w:b/>
                <w:bCs/>
                <w:sz w:val="18"/>
              </w:rPr>
            </w:pPr>
            <w:r>
              <w:rPr>
                <w:b/>
                <w:bCs/>
                <w:sz w:val="18"/>
              </w:rPr>
              <w:t>上级补助收入</w:t>
            </w:r>
          </w:p>
        </w:tc>
        <w:tc>
          <w:tcPr>
            <w:tcW w:w="1329" w:type="dxa"/>
            <w:vMerge w:val="restart"/>
            <w:tcBorders>
              <w:left w:val="single" w:color="auto" w:sz="4" w:space="0"/>
              <w:bottom w:val="single" w:color="auto" w:sz="4" w:space="0"/>
              <w:right w:val="single" w:color="auto" w:sz="4" w:space="0"/>
            </w:tcBorders>
            <w:vAlign w:val="center"/>
          </w:tcPr>
          <w:p w14:paraId="4095559F">
            <w:pPr>
              <w:pStyle w:val="55"/>
              <w:jc w:val="center"/>
              <w:rPr>
                <w:b/>
                <w:bCs/>
                <w:sz w:val="18"/>
              </w:rPr>
            </w:pPr>
          </w:p>
          <w:p w14:paraId="38E5265E">
            <w:pPr>
              <w:pStyle w:val="55"/>
              <w:jc w:val="center"/>
              <w:rPr>
                <w:b/>
                <w:bCs/>
                <w:sz w:val="18"/>
              </w:rPr>
            </w:pPr>
            <w:r>
              <w:rPr>
                <w:b/>
                <w:bCs/>
                <w:sz w:val="18"/>
              </w:rPr>
              <w:t>事业收入</w:t>
            </w:r>
          </w:p>
        </w:tc>
        <w:tc>
          <w:tcPr>
            <w:tcW w:w="1329" w:type="dxa"/>
            <w:vMerge w:val="restart"/>
            <w:tcBorders>
              <w:left w:val="single" w:color="auto" w:sz="4" w:space="0"/>
              <w:bottom w:val="single" w:color="auto" w:sz="4" w:space="0"/>
              <w:right w:val="single" w:color="auto" w:sz="4" w:space="0"/>
            </w:tcBorders>
            <w:vAlign w:val="center"/>
          </w:tcPr>
          <w:p w14:paraId="2381ED95">
            <w:pPr>
              <w:pStyle w:val="55"/>
              <w:jc w:val="center"/>
              <w:rPr>
                <w:b/>
                <w:bCs/>
                <w:sz w:val="18"/>
              </w:rPr>
            </w:pPr>
          </w:p>
          <w:p w14:paraId="4F3AAE22">
            <w:pPr>
              <w:pStyle w:val="55"/>
              <w:jc w:val="center"/>
              <w:rPr>
                <w:b/>
                <w:bCs/>
                <w:sz w:val="18"/>
              </w:rPr>
            </w:pPr>
            <w:r>
              <w:rPr>
                <w:b/>
                <w:bCs/>
                <w:sz w:val="18"/>
              </w:rPr>
              <w:t>经营收入</w:t>
            </w:r>
          </w:p>
        </w:tc>
        <w:tc>
          <w:tcPr>
            <w:tcW w:w="1257" w:type="dxa"/>
            <w:vMerge w:val="restart"/>
            <w:tcBorders>
              <w:left w:val="single" w:color="auto" w:sz="4" w:space="0"/>
              <w:bottom w:val="single" w:color="auto" w:sz="4" w:space="0"/>
              <w:right w:val="single" w:color="auto" w:sz="4" w:space="0"/>
            </w:tcBorders>
            <w:vAlign w:val="center"/>
          </w:tcPr>
          <w:p w14:paraId="0924800D">
            <w:pPr>
              <w:pStyle w:val="55"/>
              <w:jc w:val="center"/>
              <w:rPr>
                <w:b/>
                <w:bCs/>
                <w:sz w:val="15"/>
              </w:rPr>
            </w:pPr>
          </w:p>
          <w:p w14:paraId="22F0AEDB">
            <w:pPr>
              <w:pStyle w:val="55"/>
              <w:jc w:val="center"/>
              <w:rPr>
                <w:b/>
                <w:bCs/>
                <w:sz w:val="18"/>
              </w:rPr>
            </w:pPr>
            <w:r>
              <w:rPr>
                <w:b/>
                <w:bCs/>
                <w:sz w:val="18"/>
              </w:rPr>
              <w:t>附属单位上缴收入</w:t>
            </w:r>
          </w:p>
        </w:tc>
        <w:tc>
          <w:tcPr>
            <w:tcW w:w="1074" w:type="dxa"/>
            <w:vMerge w:val="restart"/>
            <w:tcBorders>
              <w:left w:val="single" w:color="auto" w:sz="4" w:space="0"/>
              <w:bottom w:val="single" w:color="auto" w:sz="4" w:space="0"/>
              <w:right w:val="single" w:color="auto" w:sz="4" w:space="0"/>
            </w:tcBorders>
            <w:vAlign w:val="center"/>
          </w:tcPr>
          <w:p w14:paraId="3B90E858">
            <w:pPr>
              <w:pStyle w:val="55"/>
              <w:jc w:val="center"/>
              <w:rPr>
                <w:b/>
                <w:bCs/>
                <w:sz w:val="18"/>
              </w:rPr>
            </w:pPr>
          </w:p>
          <w:p w14:paraId="51C07809">
            <w:pPr>
              <w:pStyle w:val="55"/>
              <w:jc w:val="center"/>
              <w:rPr>
                <w:b/>
                <w:bCs/>
                <w:sz w:val="18"/>
              </w:rPr>
            </w:pPr>
            <w:r>
              <w:rPr>
                <w:b/>
                <w:bCs/>
                <w:sz w:val="18"/>
              </w:rPr>
              <w:t>其他收入</w:t>
            </w:r>
          </w:p>
        </w:tc>
      </w:tr>
      <w:tr w14:paraId="1983CC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33" w:hRule="atLeast"/>
          <w:tblHeader/>
        </w:trPr>
        <w:tc>
          <w:tcPr>
            <w:tcW w:w="994" w:type="dxa"/>
            <w:tcBorders>
              <w:top w:val="single" w:color="auto" w:sz="4" w:space="0"/>
              <w:left w:val="single" w:color="auto" w:sz="4" w:space="0"/>
              <w:bottom w:val="single" w:color="auto" w:sz="4" w:space="0"/>
              <w:right w:val="single" w:color="auto" w:sz="4" w:space="0"/>
            </w:tcBorders>
            <w:vAlign w:val="center"/>
          </w:tcPr>
          <w:p w14:paraId="7B5A10A0">
            <w:pPr>
              <w:pStyle w:val="55"/>
              <w:jc w:val="center"/>
              <w:rPr>
                <w:b/>
                <w:bCs/>
                <w:sz w:val="18"/>
              </w:rPr>
            </w:pPr>
            <w:r>
              <w:rPr>
                <w:rFonts w:hint="eastAsia"/>
                <w:b/>
                <w:bCs/>
                <w:sz w:val="18"/>
              </w:rPr>
              <w:t>科目代码</w:t>
            </w:r>
          </w:p>
        </w:tc>
        <w:tc>
          <w:tcPr>
            <w:tcW w:w="3321" w:type="dxa"/>
            <w:tcBorders>
              <w:top w:val="single" w:color="auto" w:sz="4" w:space="0"/>
              <w:left w:val="single" w:color="auto" w:sz="4" w:space="0"/>
              <w:bottom w:val="single" w:color="auto" w:sz="4" w:space="0"/>
              <w:right w:val="single" w:color="auto" w:sz="4" w:space="0"/>
            </w:tcBorders>
            <w:vAlign w:val="center"/>
          </w:tcPr>
          <w:p w14:paraId="2864161C">
            <w:pPr>
              <w:pStyle w:val="55"/>
              <w:jc w:val="center"/>
              <w:rPr>
                <w:b/>
                <w:bCs/>
                <w:sz w:val="18"/>
              </w:rPr>
            </w:pPr>
            <w:r>
              <w:rPr>
                <w:b/>
                <w:bCs/>
                <w:sz w:val="18"/>
              </w:rPr>
              <w:t>科目名称</w:t>
            </w:r>
          </w:p>
        </w:tc>
        <w:tc>
          <w:tcPr>
            <w:tcW w:w="1528" w:type="dxa"/>
            <w:vMerge w:val="continue"/>
            <w:tcBorders>
              <w:top w:val="nil"/>
              <w:left w:val="single" w:color="auto" w:sz="4" w:space="0"/>
              <w:bottom w:val="single" w:color="auto" w:sz="4" w:space="0"/>
              <w:right w:val="single" w:color="auto" w:sz="4" w:space="0"/>
            </w:tcBorders>
          </w:tcPr>
          <w:p w14:paraId="738A8B88">
            <w:pPr>
              <w:rPr>
                <w:b/>
                <w:bCs/>
                <w:sz w:val="2"/>
                <w:szCs w:val="2"/>
              </w:rPr>
            </w:pPr>
          </w:p>
        </w:tc>
        <w:tc>
          <w:tcPr>
            <w:tcW w:w="1572" w:type="dxa"/>
            <w:vMerge w:val="continue"/>
            <w:tcBorders>
              <w:top w:val="nil"/>
              <w:left w:val="single" w:color="auto" w:sz="4" w:space="0"/>
              <w:bottom w:val="single" w:color="auto" w:sz="4" w:space="0"/>
              <w:right w:val="single" w:color="auto" w:sz="4" w:space="0"/>
            </w:tcBorders>
          </w:tcPr>
          <w:p w14:paraId="5B3EDE46">
            <w:pPr>
              <w:rPr>
                <w:b/>
                <w:bCs/>
                <w:sz w:val="2"/>
                <w:szCs w:val="2"/>
              </w:rPr>
            </w:pPr>
          </w:p>
        </w:tc>
        <w:tc>
          <w:tcPr>
            <w:tcW w:w="1485" w:type="dxa"/>
            <w:vMerge w:val="continue"/>
            <w:tcBorders>
              <w:top w:val="nil"/>
              <w:left w:val="single" w:color="auto" w:sz="4" w:space="0"/>
              <w:bottom w:val="single" w:color="auto" w:sz="4" w:space="0"/>
              <w:right w:val="single" w:color="auto" w:sz="4" w:space="0"/>
            </w:tcBorders>
          </w:tcPr>
          <w:p w14:paraId="5B28070D">
            <w:pPr>
              <w:rPr>
                <w:b/>
                <w:bCs/>
                <w:sz w:val="2"/>
                <w:szCs w:val="2"/>
              </w:rPr>
            </w:pPr>
          </w:p>
        </w:tc>
        <w:tc>
          <w:tcPr>
            <w:tcW w:w="1329" w:type="dxa"/>
            <w:vMerge w:val="continue"/>
            <w:tcBorders>
              <w:top w:val="nil"/>
              <w:left w:val="single" w:color="auto" w:sz="4" w:space="0"/>
              <w:bottom w:val="single" w:color="auto" w:sz="4" w:space="0"/>
              <w:right w:val="single" w:color="auto" w:sz="4" w:space="0"/>
            </w:tcBorders>
          </w:tcPr>
          <w:p w14:paraId="37BD1315">
            <w:pPr>
              <w:rPr>
                <w:b/>
                <w:bCs/>
                <w:sz w:val="2"/>
                <w:szCs w:val="2"/>
              </w:rPr>
            </w:pPr>
          </w:p>
        </w:tc>
        <w:tc>
          <w:tcPr>
            <w:tcW w:w="1329" w:type="dxa"/>
            <w:vMerge w:val="continue"/>
            <w:tcBorders>
              <w:top w:val="nil"/>
              <w:left w:val="single" w:color="auto" w:sz="4" w:space="0"/>
              <w:bottom w:val="single" w:color="auto" w:sz="4" w:space="0"/>
              <w:right w:val="single" w:color="auto" w:sz="4" w:space="0"/>
            </w:tcBorders>
          </w:tcPr>
          <w:p w14:paraId="23ABCBCD">
            <w:pPr>
              <w:rPr>
                <w:b/>
                <w:bCs/>
                <w:sz w:val="2"/>
                <w:szCs w:val="2"/>
              </w:rPr>
            </w:pPr>
          </w:p>
        </w:tc>
        <w:tc>
          <w:tcPr>
            <w:tcW w:w="1257" w:type="dxa"/>
            <w:vMerge w:val="continue"/>
            <w:tcBorders>
              <w:top w:val="nil"/>
              <w:left w:val="single" w:color="auto" w:sz="4" w:space="0"/>
              <w:bottom w:val="single" w:color="auto" w:sz="4" w:space="0"/>
              <w:right w:val="single" w:color="auto" w:sz="4" w:space="0"/>
            </w:tcBorders>
          </w:tcPr>
          <w:p w14:paraId="69C19F5C">
            <w:pPr>
              <w:rPr>
                <w:b/>
                <w:bCs/>
                <w:sz w:val="2"/>
                <w:szCs w:val="2"/>
              </w:rPr>
            </w:pPr>
          </w:p>
        </w:tc>
        <w:tc>
          <w:tcPr>
            <w:tcW w:w="1074" w:type="dxa"/>
            <w:vMerge w:val="continue"/>
            <w:tcBorders>
              <w:top w:val="nil"/>
              <w:left w:val="single" w:color="auto" w:sz="4" w:space="0"/>
              <w:bottom w:val="single" w:color="auto" w:sz="4" w:space="0"/>
              <w:right w:val="single" w:color="auto" w:sz="4" w:space="0"/>
            </w:tcBorders>
          </w:tcPr>
          <w:p w14:paraId="4B5E9A34">
            <w:pPr>
              <w:rPr>
                <w:b/>
                <w:bCs/>
                <w:sz w:val="2"/>
                <w:szCs w:val="2"/>
              </w:rPr>
            </w:pPr>
          </w:p>
        </w:tc>
      </w:tr>
      <w:tr w14:paraId="0B4008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9" w:hRule="atLeast"/>
          <w:tblHeader/>
        </w:trPr>
        <w:tc>
          <w:tcPr>
            <w:tcW w:w="4315" w:type="dxa"/>
            <w:gridSpan w:val="2"/>
            <w:tcBorders>
              <w:top w:val="single" w:color="auto" w:sz="4" w:space="0"/>
              <w:left w:val="single" w:color="auto" w:sz="4" w:space="0"/>
              <w:bottom w:val="single" w:color="auto" w:sz="4" w:space="0"/>
              <w:right w:val="single" w:color="auto" w:sz="4" w:space="0"/>
            </w:tcBorders>
            <w:vAlign w:val="center"/>
          </w:tcPr>
          <w:p w14:paraId="7E9AA2E7">
            <w:pPr>
              <w:pStyle w:val="55"/>
              <w:jc w:val="center"/>
              <w:rPr>
                <w:b/>
                <w:bCs/>
                <w:sz w:val="18"/>
              </w:rPr>
            </w:pPr>
            <w:r>
              <w:rPr>
                <w:b/>
                <w:bCs/>
                <w:sz w:val="18"/>
              </w:rPr>
              <w:t>栏次</w:t>
            </w:r>
          </w:p>
        </w:tc>
        <w:tc>
          <w:tcPr>
            <w:tcW w:w="1528" w:type="dxa"/>
            <w:tcBorders>
              <w:top w:val="single" w:color="auto" w:sz="4" w:space="0"/>
              <w:left w:val="single" w:color="auto" w:sz="4" w:space="0"/>
              <w:bottom w:val="single" w:color="auto" w:sz="4" w:space="0"/>
              <w:right w:val="single" w:color="auto" w:sz="4" w:space="0"/>
            </w:tcBorders>
            <w:vAlign w:val="center"/>
          </w:tcPr>
          <w:p w14:paraId="33B93D78">
            <w:pPr>
              <w:pStyle w:val="55"/>
              <w:jc w:val="center"/>
              <w:rPr>
                <w:b/>
                <w:bCs/>
                <w:sz w:val="18"/>
              </w:rPr>
            </w:pPr>
            <w:r>
              <w:rPr>
                <w:b/>
                <w:bCs/>
                <w:sz w:val="18"/>
              </w:rPr>
              <w:t>1</w:t>
            </w:r>
          </w:p>
        </w:tc>
        <w:tc>
          <w:tcPr>
            <w:tcW w:w="1572" w:type="dxa"/>
            <w:tcBorders>
              <w:top w:val="single" w:color="auto" w:sz="4" w:space="0"/>
              <w:left w:val="single" w:color="auto" w:sz="4" w:space="0"/>
              <w:bottom w:val="single" w:color="auto" w:sz="4" w:space="0"/>
              <w:right w:val="single" w:color="auto" w:sz="4" w:space="0"/>
            </w:tcBorders>
            <w:vAlign w:val="center"/>
          </w:tcPr>
          <w:p w14:paraId="4FC299BB">
            <w:pPr>
              <w:pStyle w:val="55"/>
              <w:jc w:val="center"/>
              <w:rPr>
                <w:b/>
                <w:bCs/>
                <w:sz w:val="18"/>
              </w:rPr>
            </w:pPr>
            <w:r>
              <w:rPr>
                <w:b/>
                <w:bCs/>
                <w:sz w:val="18"/>
              </w:rPr>
              <w:t>2</w:t>
            </w:r>
          </w:p>
        </w:tc>
        <w:tc>
          <w:tcPr>
            <w:tcW w:w="1485" w:type="dxa"/>
            <w:tcBorders>
              <w:top w:val="single" w:color="auto" w:sz="4" w:space="0"/>
              <w:left w:val="single" w:color="auto" w:sz="4" w:space="0"/>
              <w:bottom w:val="single" w:color="auto" w:sz="4" w:space="0"/>
              <w:right w:val="single" w:color="auto" w:sz="4" w:space="0"/>
            </w:tcBorders>
            <w:vAlign w:val="center"/>
          </w:tcPr>
          <w:p w14:paraId="2665809D">
            <w:pPr>
              <w:pStyle w:val="55"/>
              <w:jc w:val="center"/>
              <w:rPr>
                <w:b/>
                <w:bCs/>
                <w:sz w:val="18"/>
              </w:rPr>
            </w:pPr>
            <w:r>
              <w:rPr>
                <w:b/>
                <w:bCs/>
                <w:sz w:val="18"/>
              </w:rPr>
              <w:t>3</w:t>
            </w:r>
          </w:p>
        </w:tc>
        <w:tc>
          <w:tcPr>
            <w:tcW w:w="1329" w:type="dxa"/>
            <w:tcBorders>
              <w:top w:val="single" w:color="auto" w:sz="4" w:space="0"/>
              <w:left w:val="single" w:color="auto" w:sz="4" w:space="0"/>
              <w:bottom w:val="single" w:color="auto" w:sz="4" w:space="0"/>
              <w:right w:val="single" w:color="auto" w:sz="4" w:space="0"/>
            </w:tcBorders>
            <w:vAlign w:val="center"/>
          </w:tcPr>
          <w:p w14:paraId="1862BFAF">
            <w:pPr>
              <w:pStyle w:val="55"/>
              <w:jc w:val="center"/>
              <w:rPr>
                <w:b/>
                <w:bCs/>
                <w:sz w:val="18"/>
              </w:rPr>
            </w:pPr>
            <w:r>
              <w:rPr>
                <w:b/>
                <w:bCs/>
                <w:sz w:val="18"/>
              </w:rPr>
              <w:t>4</w:t>
            </w:r>
          </w:p>
        </w:tc>
        <w:tc>
          <w:tcPr>
            <w:tcW w:w="1329" w:type="dxa"/>
            <w:tcBorders>
              <w:top w:val="single" w:color="auto" w:sz="4" w:space="0"/>
              <w:left w:val="single" w:color="auto" w:sz="4" w:space="0"/>
              <w:bottom w:val="single" w:color="auto" w:sz="4" w:space="0"/>
              <w:right w:val="single" w:color="auto" w:sz="4" w:space="0"/>
            </w:tcBorders>
            <w:vAlign w:val="center"/>
          </w:tcPr>
          <w:p w14:paraId="068A6E16">
            <w:pPr>
              <w:pStyle w:val="55"/>
              <w:jc w:val="center"/>
              <w:rPr>
                <w:b/>
                <w:bCs/>
                <w:sz w:val="18"/>
              </w:rPr>
            </w:pPr>
            <w:r>
              <w:rPr>
                <w:b/>
                <w:bCs/>
                <w:sz w:val="18"/>
              </w:rPr>
              <w:t>5</w:t>
            </w:r>
          </w:p>
        </w:tc>
        <w:tc>
          <w:tcPr>
            <w:tcW w:w="1257" w:type="dxa"/>
            <w:tcBorders>
              <w:top w:val="single" w:color="auto" w:sz="4" w:space="0"/>
              <w:left w:val="single" w:color="auto" w:sz="4" w:space="0"/>
              <w:bottom w:val="single" w:color="auto" w:sz="4" w:space="0"/>
              <w:right w:val="single" w:color="auto" w:sz="4" w:space="0"/>
            </w:tcBorders>
            <w:vAlign w:val="center"/>
          </w:tcPr>
          <w:p w14:paraId="6D4D4EE4">
            <w:pPr>
              <w:pStyle w:val="55"/>
              <w:jc w:val="center"/>
              <w:rPr>
                <w:b/>
                <w:bCs/>
                <w:sz w:val="18"/>
              </w:rPr>
            </w:pPr>
            <w:r>
              <w:rPr>
                <w:b/>
                <w:bCs/>
                <w:sz w:val="18"/>
              </w:rPr>
              <w:t>6</w:t>
            </w:r>
          </w:p>
        </w:tc>
        <w:tc>
          <w:tcPr>
            <w:tcW w:w="1074" w:type="dxa"/>
            <w:tcBorders>
              <w:top w:val="single" w:color="auto" w:sz="4" w:space="0"/>
              <w:left w:val="single" w:color="auto" w:sz="4" w:space="0"/>
              <w:bottom w:val="single" w:color="auto" w:sz="4" w:space="0"/>
              <w:right w:val="single" w:color="auto" w:sz="4" w:space="0"/>
            </w:tcBorders>
            <w:vAlign w:val="center"/>
          </w:tcPr>
          <w:p w14:paraId="477BCFE4">
            <w:pPr>
              <w:pStyle w:val="55"/>
              <w:jc w:val="center"/>
              <w:rPr>
                <w:b/>
                <w:bCs/>
                <w:sz w:val="18"/>
              </w:rPr>
            </w:pPr>
            <w:r>
              <w:rPr>
                <w:b/>
                <w:bCs/>
                <w:sz w:val="18"/>
              </w:rPr>
              <w:t>7</w:t>
            </w:r>
          </w:p>
        </w:tc>
      </w:tr>
      <w:tr w14:paraId="42B125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9" w:hRule="atLeast"/>
        </w:trPr>
        <w:tc>
          <w:tcPr>
            <w:tcW w:w="4315" w:type="dxa"/>
            <w:gridSpan w:val="2"/>
            <w:tcBorders>
              <w:top w:val="single" w:color="auto" w:sz="4" w:space="0"/>
              <w:left w:val="single" w:color="auto" w:sz="4" w:space="0"/>
              <w:bottom w:val="single" w:color="auto" w:sz="4" w:space="0"/>
              <w:right w:val="single" w:color="auto" w:sz="4" w:space="0"/>
            </w:tcBorders>
            <w:vAlign w:val="center"/>
          </w:tcPr>
          <w:p w14:paraId="0B000489">
            <w:pPr>
              <w:pStyle w:val="55"/>
              <w:jc w:val="center"/>
              <w:rPr>
                <w:b/>
                <w:bCs/>
                <w:sz w:val="18"/>
              </w:rPr>
            </w:pPr>
            <w:r>
              <w:rPr>
                <w:b/>
                <w:bCs/>
                <w:sz w:val="18"/>
              </w:rPr>
              <w:t>合计</w:t>
            </w:r>
          </w:p>
        </w:tc>
        <w:tc>
          <w:tcPr>
            <w:tcW w:w="1528" w:type="dxa"/>
            <w:tcBorders>
              <w:top w:val="single" w:color="auto" w:sz="4" w:space="0"/>
              <w:left w:val="single" w:color="auto" w:sz="4" w:space="0"/>
              <w:bottom w:val="single" w:color="auto" w:sz="4" w:space="0"/>
              <w:right w:val="single" w:color="auto" w:sz="4" w:space="0"/>
            </w:tcBorders>
            <w:vAlign w:val="center"/>
          </w:tcPr>
          <w:p w14:paraId="0839520E">
            <w:pPr>
              <w:ind w:right="90"/>
              <w:jc w:val="right"/>
            </w:pPr>
            <w:r>
              <w:rPr>
                <w:b/>
              </w:rPr>
              <w:fldChar w:fldCharType="begin"/>
            </w:r>
            <w:r>
              <w:rPr>
                <w:b/>
              </w:rPr>
              <w:instrText xml:space="preserve">=1143.56\#"#,##0.00"</w:instrText>
            </w:r>
            <w:r>
              <w:rPr>
                <w:b/>
              </w:rPr>
              <w:fldChar w:fldCharType="separate"/>
            </w:r>
            <w:r>
              <w:rPr>
                <w:b/>
              </w:rPr>
              <w:t>1,143.56</w:t>
            </w:r>
            <w:r>
              <w:rPr>
                <w:b/>
              </w:rPr>
              <w:fldChar w:fldCharType="end"/>
            </w:r>
          </w:p>
        </w:tc>
        <w:tc>
          <w:tcPr>
            <w:tcW w:w="1572" w:type="dxa"/>
            <w:tcBorders>
              <w:top w:val="single" w:color="auto" w:sz="4" w:space="0"/>
              <w:left w:val="single" w:color="auto" w:sz="4" w:space="0"/>
              <w:bottom w:val="single" w:color="auto" w:sz="4" w:space="0"/>
              <w:right w:val="single" w:color="auto" w:sz="4" w:space="0"/>
            </w:tcBorders>
            <w:vAlign w:val="center"/>
          </w:tcPr>
          <w:p w14:paraId="10DE988A">
            <w:pPr>
              <w:ind w:right="90"/>
              <w:jc w:val="right"/>
            </w:pPr>
            <w:r>
              <w:rPr>
                <w:b/>
              </w:rPr>
              <w:fldChar w:fldCharType="begin"/>
            </w:r>
            <w:r>
              <w:rPr>
                <w:b/>
              </w:rPr>
              <w:instrText xml:space="preserve">=1139.24\#"#,##0.00"</w:instrText>
            </w:r>
            <w:r>
              <w:rPr>
                <w:b/>
              </w:rPr>
              <w:fldChar w:fldCharType="separate"/>
            </w:r>
            <w:r>
              <w:rPr>
                <w:b/>
              </w:rPr>
              <w:t>1,139.24</w:t>
            </w:r>
            <w:r>
              <w:rPr>
                <w:b/>
              </w:rPr>
              <w:fldChar w:fldCharType="end"/>
            </w:r>
          </w:p>
        </w:tc>
        <w:tc>
          <w:tcPr>
            <w:tcW w:w="1485" w:type="dxa"/>
            <w:tcBorders>
              <w:top w:val="single" w:color="auto" w:sz="4" w:space="0"/>
              <w:left w:val="single" w:color="auto" w:sz="4" w:space="0"/>
              <w:bottom w:val="single" w:color="auto" w:sz="4" w:space="0"/>
              <w:right w:val="single" w:color="auto" w:sz="4" w:space="0"/>
            </w:tcBorders>
            <w:vAlign w:val="center"/>
          </w:tcPr>
          <w:p w14:paraId="21053E58"/>
        </w:tc>
        <w:tc>
          <w:tcPr>
            <w:tcW w:w="1329" w:type="dxa"/>
            <w:tcBorders>
              <w:top w:val="single" w:color="auto" w:sz="4" w:space="0"/>
              <w:left w:val="single" w:color="auto" w:sz="4" w:space="0"/>
              <w:bottom w:val="single" w:color="auto" w:sz="4" w:space="0"/>
              <w:right w:val="single" w:color="auto" w:sz="4" w:space="0"/>
            </w:tcBorders>
            <w:vAlign w:val="center"/>
          </w:tcPr>
          <w:p w14:paraId="353CA5F4"/>
        </w:tc>
        <w:tc>
          <w:tcPr>
            <w:tcW w:w="1329" w:type="dxa"/>
            <w:tcBorders>
              <w:top w:val="single" w:color="auto" w:sz="4" w:space="0"/>
              <w:left w:val="single" w:color="auto" w:sz="4" w:space="0"/>
              <w:bottom w:val="single" w:color="auto" w:sz="4" w:space="0"/>
              <w:right w:val="single" w:color="auto" w:sz="4" w:space="0"/>
            </w:tcBorders>
            <w:vAlign w:val="center"/>
          </w:tcPr>
          <w:p w14:paraId="0027AE58"/>
        </w:tc>
        <w:tc>
          <w:tcPr>
            <w:tcW w:w="1257" w:type="dxa"/>
            <w:tcBorders>
              <w:top w:val="single" w:color="auto" w:sz="4" w:space="0"/>
              <w:left w:val="single" w:color="auto" w:sz="4" w:space="0"/>
              <w:bottom w:val="single" w:color="auto" w:sz="4" w:space="0"/>
              <w:right w:val="single" w:color="auto" w:sz="4" w:space="0"/>
            </w:tcBorders>
            <w:vAlign w:val="center"/>
          </w:tcPr>
          <w:p w14:paraId="0A4CB4F8"/>
        </w:tc>
        <w:tc>
          <w:tcPr>
            <w:tcW w:w="1074" w:type="dxa"/>
            <w:tcBorders>
              <w:top w:val="single" w:color="auto" w:sz="4" w:space="0"/>
              <w:left w:val="single" w:color="auto" w:sz="4" w:space="0"/>
              <w:bottom w:val="single" w:color="auto" w:sz="4" w:space="0"/>
              <w:right w:val="single" w:color="auto" w:sz="4" w:space="0"/>
            </w:tcBorders>
            <w:vAlign w:val="center"/>
          </w:tcPr>
          <w:p w14:paraId="57601CCB">
            <w:pPr>
              <w:ind w:right="90"/>
              <w:jc w:val="right"/>
            </w:pPr>
            <w:r>
              <w:rPr>
                <w:b/>
              </w:rPr>
              <w:fldChar w:fldCharType="begin"/>
            </w:r>
            <w:r>
              <w:rPr>
                <w:b/>
              </w:rPr>
              <w:instrText xml:space="preserve">=4.32\#"#,##0.00"</w:instrText>
            </w:r>
            <w:r>
              <w:rPr>
                <w:b/>
              </w:rPr>
              <w:fldChar w:fldCharType="separate"/>
            </w:r>
            <w:r>
              <w:rPr>
                <w:b/>
              </w:rPr>
              <w:t xml:space="preserve">   4.32</w:t>
            </w:r>
            <w:r>
              <w:rPr>
                <w:b/>
              </w:rPr>
              <w:fldChar w:fldCharType="end"/>
            </w:r>
          </w:p>
        </w:tc>
      </w:tr>
      <w:tr w14:paraId="24BC1A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9" w:hRule="atLeast"/>
        </w:trPr>
        <w:tc>
          <w:tcPr>
            <w:tcW w:w="994" w:type="dxa"/>
            <w:tcBorders>
              <w:top w:val="single" w:color="auto" w:sz="4" w:space="0"/>
              <w:left w:val="single" w:color="auto" w:sz="4" w:space="0"/>
              <w:bottom w:val="single" w:color="auto" w:sz="4" w:space="0"/>
              <w:right w:val="single" w:color="auto" w:sz="4" w:space="0"/>
            </w:tcBorders>
            <w:vAlign w:val="center"/>
          </w:tcPr>
          <w:p w14:paraId="6EF05BB1">
            <w:pPr>
              <w:ind w:left="110"/>
            </w:pPr>
            <w:r>
              <w:rPr>
                <w:b/>
              </w:rPr>
              <w:t>206</w:t>
            </w:r>
          </w:p>
        </w:tc>
        <w:tc>
          <w:tcPr>
            <w:tcW w:w="3321" w:type="dxa"/>
            <w:tcBorders>
              <w:top w:val="single" w:color="auto" w:sz="4" w:space="0"/>
              <w:left w:val="single" w:color="auto" w:sz="4" w:space="0"/>
              <w:bottom w:val="single" w:color="auto" w:sz="4" w:space="0"/>
              <w:right w:val="single" w:color="auto" w:sz="4" w:space="0"/>
            </w:tcBorders>
            <w:vAlign w:val="center"/>
          </w:tcPr>
          <w:p w14:paraId="68AAAC29">
            <w:pPr>
              <w:ind w:left="110"/>
              <w:jc w:val="left"/>
            </w:pPr>
            <w:r>
              <w:rPr>
                <w:b/>
              </w:rPr>
              <w:t>科学技术支出</w:t>
            </w:r>
          </w:p>
        </w:tc>
        <w:tc>
          <w:tcPr>
            <w:tcW w:w="1528" w:type="dxa"/>
            <w:tcBorders>
              <w:top w:val="single" w:color="auto" w:sz="4" w:space="0"/>
              <w:left w:val="single" w:color="auto" w:sz="4" w:space="0"/>
              <w:bottom w:val="single" w:color="auto" w:sz="4" w:space="0"/>
              <w:right w:val="single" w:color="auto" w:sz="4" w:space="0"/>
            </w:tcBorders>
            <w:vAlign w:val="center"/>
          </w:tcPr>
          <w:p w14:paraId="3A81819A">
            <w:pPr>
              <w:ind w:right="90"/>
              <w:jc w:val="right"/>
            </w:pPr>
            <w:r>
              <w:rPr>
                <w:b/>
              </w:rPr>
              <w:fldChar w:fldCharType="begin"/>
            </w:r>
            <w:r>
              <w:rPr>
                <w:b/>
              </w:rPr>
              <w:instrText xml:space="preserve">=1143.56\#"#,##0.00"</w:instrText>
            </w:r>
            <w:r>
              <w:rPr>
                <w:b/>
              </w:rPr>
              <w:fldChar w:fldCharType="separate"/>
            </w:r>
            <w:r>
              <w:rPr>
                <w:b/>
              </w:rPr>
              <w:t>1,143.56</w:t>
            </w:r>
            <w:r>
              <w:rPr>
                <w:b/>
              </w:rPr>
              <w:fldChar w:fldCharType="end"/>
            </w:r>
          </w:p>
        </w:tc>
        <w:tc>
          <w:tcPr>
            <w:tcW w:w="1572" w:type="dxa"/>
            <w:tcBorders>
              <w:top w:val="single" w:color="auto" w:sz="4" w:space="0"/>
              <w:left w:val="single" w:color="auto" w:sz="4" w:space="0"/>
              <w:bottom w:val="single" w:color="auto" w:sz="4" w:space="0"/>
              <w:right w:val="single" w:color="auto" w:sz="4" w:space="0"/>
            </w:tcBorders>
            <w:vAlign w:val="center"/>
          </w:tcPr>
          <w:p w14:paraId="2EDBC200">
            <w:pPr>
              <w:ind w:right="90"/>
              <w:jc w:val="right"/>
            </w:pPr>
            <w:r>
              <w:rPr>
                <w:b/>
              </w:rPr>
              <w:fldChar w:fldCharType="begin"/>
            </w:r>
            <w:r>
              <w:rPr>
                <w:b/>
              </w:rPr>
              <w:instrText xml:space="preserve">=1139.24\#"#,##0.00"</w:instrText>
            </w:r>
            <w:r>
              <w:rPr>
                <w:b/>
              </w:rPr>
              <w:fldChar w:fldCharType="separate"/>
            </w:r>
            <w:r>
              <w:rPr>
                <w:b/>
              </w:rPr>
              <w:t>1,139.24</w:t>
            </w:r>
            <w:r>
              <w:rPr>
                <w:b/>
              </w:rPr>
              <w:fldChar w:fldCharType="end"/>
            </w:r>
          </w:p>
        </w:tc>
        <w:tc>
          <w:tcPr>
            <w:tcW w:w="1485" w:type="dxa"/>
            <w:tcBorders>
              <w:top w:val="single" w:color="auto" w:sz="4" w:space="0"/>
              <w:left w:val="single" w:color="auto" w:sz="4" w:space="0"/>
              <w:bottom w:val="single" w:color="auto" w:sz="4" w:space="0"/>
              <w:right w:val="single" w:color="auto" w:sz="4" w:space="0"/>
            </w:tcBorders>
            <w:vAlign w:val="center"/>
          </w:tcPr>
          <w:p w14:paraId="4FDF9F76"/>
        </w:tc>
        <w:tc>
          <w:tcPr>
            <w:tcW w:w="1329" w:type="dxa"/>
            <w:tcBorders>
              <w:top w:val="single" w:color="auto" w:sz="4" w:space="0"/>
              <w:left w:val="single" w:color="auto" w:sz="4" w:space="0"/>
              <w:bottom w:val="single" w:color="auto" w:sz="4" w:space="0"/>
              <w:right w:val="single" w:color="auto" w:sz="4" w:space="0"/>
            </w:tcBorders>
            <w:vAlign w:val="center"/>
          </w:tcPr>
          <w:p w14:paraId="4F879706"/>
        </w:tc>
        <w:tc>
          <w:tcPr>
            <w:tcW w:w="1329" w:type="dxa"/>
            <w:tcBorders>
              <w:top w:val="single" w:color="auto" w:sz="4" w:space="0"/>
              <w:left w:val="single" w:color="auto" w:sz="4" w:space="0"/>
              <w:bottom w:val="single" w:color="auto" w:sz="4" w:space="0"/>
              <w:right w:val="single" w:color="auto" w:sz="4" w:space="0"/>
            </w:tcBorders>
            <w:vAlign w:val="center"/>
          </w:tcPr>
          <w:p w14:paraId="471C7A12"/>
        </w:tc>
        <w:tc>
          <w:tcPr>
            <w:tcW w:w="1257" w:type="dxa"/>
            <w:tcBorders>
              <w:top w:val="single" w:color="auto" w:sz="4" w:space="0"/>
              <w:left w:val="single" w:color="auto" w:sz="4" w:space="0"/>
              <w:bottom w:val="single" w:color="auto" w:sz="4" w:space="0"/>
              <w:right w:val="single" w:color="auto" w:sz="4" w:space="0"/>
            </w:tcBorders>
            <w:vAlign w:val="center"/>
          </w:tcPr>
          <w:p w14:paraId="34DBE90B"/>
        </w:tc>
        <w:tc>
          <w:tcPr>
            <w:tcW w:w="1074" w:type="dxa"/>
            <w:tcBorders>
              <w:top w:val="single" w:color="auto" w:sz="4" w:space="0"/>
              <w:left w:val="single" w:color="auto" w:sz="4" w:space="0"/>
              <w:bottom w:val="single" w:color="auto" w:sz="4" w:space="0"/>
              <w:right w:val="single" w:color="auto" w:sz="4" w:space="0"/>
            </w:tcBorders>
            <w:vAlign w:val="center"/>
          </w:tcPr>
          <w:p w14:paraId="5A9E798E">
            <w:pPr>
              <w:ind w:right="90"/>
              <w:jc w:val="right"/>
            </w:pPr>
            <w:r>
              <w:rPr>
                <w:b/>
              </w:rPr>
              <w:fldChar w:fldCharType="begin"/>
            </w:r>
            <w:r>
              <w:rPr>
                <w:b/>
              </w:rPr>
              <w:instrText xml:space="preserve">=4.32\#"#,##0.00"</w:instrText>
            </w:r>
            <w:r>
              <w:rPr>
                <w:b/>
              </w:rPr>
              <w:fldChar w:fldCharType="separate"/>
            </w:r>
            <w:r>
              <w:rPr>
                <w:b/>
              </w:rPr>
              <w:t xml:space="preserve">   4.32</w:t>
            </w:r>
            <w:r>
              <w:rPr>
                <w:b/>
              </w:rPr>
              <w:fldChar w:fldCharType="end"/>
            </w:r>
          </w:p>
        </w:tc>
      </w:tr>
      <w:tr w14:paraId="489AB2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9" w:hRule="atLeast"/>
        </w:trPr>
        <w:tc>
          <w:tcPr>
            <w:tcW w:w="994" w:type="dxa"/>
            <w:tcBorders>
              <w:top w:val="single" w:color="auto" w:sz="4" w:space="0"/>
              <w:left w:val="single" w:color="auto" w:sz="4" w:space="0"/>
              <w:bottom w:val="single" w:color="auto" w:sz="4" w:space="0"/>
              <w:right w:val="single" w:color="auto" w:sz="4" w:space="0"/>
            </w:tcBorders>
            <w:vAlign w:val="center"/>
          </w:tcPr>
          <w:p w14:paraId="4397BF0C">
            <w:pPr>
              <w:ind w:left="110"/>
            </w:pPr>
            <w:r>
              <w:rPr>
                <w:b/>
              </w:rPr>
              <w:t>20602</w:t>
            </w:r>
          </w:p>
        </w:tc>
        <w:tc>
          <w:tcPr>
            <w:tcW w:w="3321" w:type="dxa"/>
            <w:tcBorders>
              <w:top w:val="single" w:color="auto" w:sz="4" w:space="0"/>
              <w:left w:val="single" w:color="auto" w:sz="4" w:space="0"/>
              <w:bottom w:val="single" w:color="auto" w:sz="4" w:space="0"/>
              <w:right w:val="single" w:color="auto" w:sz="4" w:space="0"/>
            </w:tcBorders>
            <w:vAlign w:val="center"/>
          </w:tcPr>
          <w:p w14:paraId="52A3D074">
            <w:pPr>
              <w:ind w:left="110"/>
              <w:jc w:val="left"/>
            </w:pPr>
            <w:r>
              <w:rPr>
                <w:b/>
              </w:rPr>
              <w:t>基础研究</w:t>
            </w:r>
          </w:p>
        </w:tc>
        <w:tc>
          <w:tcPr>
            <w:tcW w:w="1528" w:type="dxa"/>
            <w:tcBorders>
              <w:top w:val="single" w:color="auto" w:sz="4" w:space="0"/>
              <w:left w:val="single" w:color="auto" w:sz="4" w:space="0"/>
              <w:bottom w:val="single" w:color="auto" w:sz="4" w:space="0"/>
              <w:right w:val="single" w:color="auto" w:sz="4" w:space="0"/>
            </w:tcBorders>
            <w:vAlign w:val="center"/>
          </w:tcPr>
          <w:p w14:paraId="7610171D">
            <w:pPr>
              <w:ind w:right="90"/>
              <w:jc w:val="right"/>
            </w:pPr>
            <w:r>
              <w:rPr>
                <w:b/>
              </w:rPr>
              <w:fldChar w:fldCharType="begin"/>
            </w:r>
            <w:r>
              <w:rPr>
                <w:b/>
              </w:rPr>
              <w:instrText xml:space="preserve">=24.32\#"#,##0.00"</w:instrText>
            </w:r>
            <w:r>
              <w:rPr>
                <w:b/>
              </w:rPr>
              <w:fldChar w:fldCharType="separate"/>
            </w:r>
            <w:r>
              <w:rPr>
                <w:b/>
              </w:rPr>
              <w:t xml:space="preserve">  24.32</w:t>
            </w:r>
            <w:r>
              <w:rPr>
                <w:b/>
              </w:rPr>
              <w:fldChar w:fldCharType="end"/>
            </w:r>
          </w:p>
        </w:tc>
        <w:tc>
          <w:tcPr>
            <w:tcW w:w="1572" w:type="dxa"/>
            <w:tcBorders>
              <w:top w:val="single" w:color="auto" w:sz="4" w:space="0"/>
              <w:left w:val="single" w:color="auto" w:sz="4" w:space="0"/>
              <w:bottom w:val="single" w:color="auto" w:sz="4" w:space="0"/>
              <w:right w:val="single" w:color="auto" w:sz="4" w:space="0"/>
            </w:tcBorders>
            <w:vAlign w:val="center"/>
          </w:tcPr>
          <w:p w14:paraId="665C3B5D">
            <w:pPr>
              <w:ind w:right="90"/>
              <w:jc w:val="right"/>
            </w:pPr>
            <w:r>
              <w:rPr>
                <w:b/>
              </w:rPr>
              <w:fldChar w:fldCharType="begin"/>
            </w:r>
            <w:r>
              <w:rPr>
                <w:b/>
              </w:rPr>
              <w:instrText xml:space="preserve">=20.00\#"#,##0.00"</w:instrText>
            </w:r>
            <w:r>
              <w:rPr>
                <w:b/>
              </w:rPr>
              <w:fldChar w:fldCharType="separate"/>
            </w:r>
            <w:r>
              <w:rPr>
                <w:b/>
              </w:rPr>
              <w:t xml:space="preserve">  20.00</w:t>
            </w:r>
            <w:r>
              <w:rPr>
                <w:b/>
              </w:rPr>
              <w:fldChar w:fldCharType="end"/>
            </w:r>
          </w:p>
        </w:tc>
        <w:tc>
          <w:tcPr>
            <w:tcW w:w="1485" w:type="dxa"/>
            <w:tcBorders>
              <w:top w:val="single" w:color="auto" w:sz="4" w:space="0"/>
              <w:left w:val="single" w:color="auto" w:sz="4" w:space="0"/>
              <w:bottom w:val="single" w:color="auto" w:sz="4" w:space="0"/>
              <w:right w:val="single" w:color="auto" w:sz="4" w:space="0"/>
            </w:tcBorders>
            <w:vAlign w:val="center"/>
          </w:tcPr>
          <w:p w14:paraId="0AD7750A"/>
        </w:tc>
        <w:tc>
          <w:tcPr>
            <w:tcW w:w="1329" w:type="dxa"/>
            <w:tcBorders>
              <w:top w:val="single" w:color="auto" w:sz="4" w:space="0"/>
              <w:left w:val="single" w:color="auto" w:sz="4" w:space="0"/>
              <w:bottom w:val="single" w:color="auto" w:sz="4" w:space="0"/>
              <w:right w:val="single" w:color="auto" w:sz="4" w:space="0"/>
            </w:tcBorders>
            <w:vAlign w:val="center"/>
          </w:tcPr>
          <w:p w14:paraId="3584E5EE"/>
        </w:tc>
        <w:tc>
          <w:tcPr>
            <w:tcW w:w="1329" w:type="dxa"/>
            <w:tcBorders>
              <w:top w:val="single" w:color="auto" w:sz="4" w:space="0"/>
              <w:left w:val="single" w:color="auto" w:sz="4" w:space="0"/>
              <w:bottom w:val="single" w:color="auto" w:sz="4" w:space="0"/>
              <w:right w:val="single" w:color="auto" w:sz="4" w:space="0"/>
            </w:tcBorders>
            <w:vAlign w:val="center"/>
          </w:tcPr>
          <w:p w14:paraId="462C31EE"/>
        </w:tc>
        <w:tc>
          <w:tcPr>
            <w:tcW w:w="1257" w:type="dxa"/>
            <w:tcBorders>
              <w:top w:val="single" w:color="auto" w:sz="4" w:space="0"/>
              <w:left w:val="single" w:color="auto" w:sz="4" w:space="0"/>
              <w:bottom w:val="single" w:color="auto" w:sz="4" w:space="0"/>
              <w:right w:val="single" w:color="auto" w:sz="4" w:space="0"/>
            </w:tcBorders>
            <w:vAlign w:val="center"/>
          </w:tcPr>
          <w:p w14:paraId="76FECB9D"/>
        </w:tc>
        <w:tc>
          <w:tcPr>
            <w:tcW w:w="1074" w:type="dxa"/>
            <w:tcBorders>
              <w:top w:val="single" w:color="auto" w:sz="4" w:space="0"/>
              <w:left w:val="single" w:color="auto" w:sz="4" w:space="0"/>
              <w:bottom w:val="single" w:color="auto" w:sz="4" w:space="0"/>
              <w:right w:val="single" w:color="auto" w:sz="4" w:space="0"/>
            </w:tcBorders>
            <w:vAlign w:val="center"/>
          </w:tcPr>
          <w:p w14:paraId="393683C4">
            <w:pPr>
              <w:ind w:right="90"/>
              <w:jc w:val="right"/>
            </w:pPr>
            <w:r>
              <w:rPr>
                <w:b/>
              </w:rPr>
              <w:fldChar w:fldCharType="begin"/>
            </w:r>
            <w:r>
              <w:rPr>
                <w:b/>
              </w:rPr>
              <w:instrText xml:space="preserve">=4.32\#"#,##0.00"</w:instrText>
            </w:r>
            <w:r>
              <w:rPr>
                <w:b/>
              </w:rPr>
              <w:fldChar w:fldCharType="separate"/>
            </w:r>
            <w:r>
              <w:rPr>
                <w:b/>
              </w:rPr>
              <w:t xml:space="preserve">   4.32</w:t>
            </w:r>
            <w:r>
              <w:rPr>
                <w:b/>
              </w:rPr>
              <w:fldChar w:fldCharType="end"/>
            </w:r>
          </w:p>
        </w:tc>
      </w:tr>
      <w:tr w14:paraId="14A5C9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9" w:hRule="atLeast"/>
        </w:trPr>
        <w:tc>
          <w:tcPr>
            <w:tcW w:w="994" w:type="dxa"/>
            <w:tcBorders>
              <w:top w:val="single" w:color="auto" w:sz="4" w:space="0"/>
              <w:left w:val="single" w:color="auto" w:sz="4" w:space="0"/>
              <w:bottom w:val="single" w:color="auto" w:sz="4" w:space="0"/>
              <w:right w:val="single" w:color="auto" w:sz="4" w:space="0"/>
            </w:tcBorders>
            <w:vAlign w:val="center"/>
          </w:tcPr>
          <w:p w14:paraId="720C7986">
            <w:pPr>
              <w:ind w:left="110"/>
            </w:pPr>
            <w:r>
              <w:rPr>
                <w:b w:val="0"/>
              </w:rPr>
              <w:t>2060299</w:t>
            </w:r>
          </w:p>
        </w:tc>
        <w:tc>
          <w:tcPr>
            <w:tcW w:w="3321" w:type="dxa"/>
            <w:tcBorders>
              <w:top w:val="single" w:color="auto" w:sz="4" w:space="0"/>
              <w:left w:val="single" w:color="auto" w:sz="4" w:space="0"/>
              <w:bottom w:val="single" w:color="auto" w:sz="4" w:space="0"/>
              <w:right w:val="single" w:color="auto" w:sz="4" w:space="0"/>
            </w:tcBorders>
            <w:vAlign w:val="center"/>
          </w:tcPr>
          <w:p w14:paraId="69ADFF62">
            <w:pPr>
              <w:ind w:left="110"/>
              <w:jc w:val="left"/>
            </w:pPr>
            <w:r>
              <w:rPr>
                <w:b w:val="0"/>
              </w:rPr>
              <w:t>其他基础研究支出</w:t>
            </w:r>
          </w:p>
        </w:tc>
        <w:tc>
          <w:tcPr>
            <w:tcW w:w="1528" w:type="dxa"/>
            <w:tcBorders>
              <w:top w:val="single" w:color="auto" w:sz="4" w:space="0"/>
              <w:left w:val="single" w:color="auto" w:sz="4" w:space="0"/>
              <w:bottom w:val="single" w:color="auto" w:sz="4" w:space="0"/>
              <w:right w:val="single" w:color="auto" w:sz="4" w:space="0"/>
            </w:tcBorders>
            <w:vAlign w:val="center"/>
          </w:tcPr>
          <w:p w14:paraId="41507814">
            <w:pPr>
              <w:ind w:right="90"/>
              <w:jc w:val="right"/>
            </w:pPr>
            <w:r>
              <w:rPr>
                <w:b w:val="0"/>
              </w:rPr>
              <w:fldChar w:fldCharType="begin"/>
            </w:r>
            <w:r>
              <w:rPr>
                <w:b w:val="0"/>
              </w:rPr>
              <w:instrText xml:space="preserve">=24.32\#"#,##0.00"</w:instrText>
            </w:r>
            <w:r>
              <w:rPr>
                <w:b w:val="0"/>
              </w:rPr>
              <w:fldChar w:fldCharType="separate"/>
            </w:r>
            <w:r>
              <w:rPr>
                <w:b w:val="0"/>
              </w:rPr>
              <w:t xml:space="preserve">  24.32</w:t>
            </w:r>
            <w:r>
              <w:rPr>
                <w:b w:val="0"/>
              </w:rPr>
              <w:fldChar w:fldCharType="end"/>
            </w:r>
          </w:p>
        </w:tc>
        <w:tc>
          <w:tcPr>
            <w:tcW w:w="1572" w:type="dxa"/>
            <w:tcBorders>
              <w:top w:val="single" w:color="auto" w:sz="4" w:space="0"/>
              <w:left w:val="single" w:color="auto" w:sz="4" w:space="0"/>
              <w:bottom w:val="single" w:color="auto" w:sz="4" w:space="0"/>
              <w:right w:val="single" w:color="auto" w:sz="4" w:space="0"/>
            </w:tcBorders>
            <w:vAlign w:val="center"/>
          </w:tcPr>
          <w:p w14:paraId="65F4797C">
            <w:pPr>
              <w:ind w:right="90"/>
              <w:jc w:val="right"/>
            </w:pPr>
            <w:r>
              <w:rPr>
                <w:b w:val="0"/>
              </w:rPr>
              <w:fldChar w:fldCharType="begin"/>
            </w:r>
            <w:r>
              <w:rPr>
                <w:b w:val="0"/>
              </w:rPr>
              <w:instrText xml:space="preserve">=20.00\#"#,##0.00"</w:instrText>
            </w:r>
            <w:r>
              <w:rPr>
                <w:b w:val="0"/>
              </w:rPr>
              <w:fldChar w:fldCharType="separate"/>
            </w:r>
            <w:r>
              <w:rPr>
                <w:b w:val="0"/>
              </w:rPr>
              <w:t xml:space="preserve">  20.00</w:t>
            </w:r>
            <w:r>
              <w:rPr>
                <w:b w:val="0"/>
              </w:rPr>
              <w:fldChar w:fldCharType="end"/>
            </w:r>
          </w:p>
        </w:tc>
        <w:tc>
          <w:tcPr>
            <w:tcW w:w="1485" w:type="dxa"/>
            <w:tcBorders>
              <w:top w:val="single" w:color="auto" w:sz="4" w:space="0"/>
              <w:left w:val="single" w:color="auto" w:sz="4" w:space="0"/>
              <w:bottom w:val="single" w:color="auto" w:sz="4" w:space="0"/>
              <w:right w:val="single" w:color="auto" w:sz="4" w:space="0"/>
            </w:tcBorders>
            <w:vAlign w:val="center"/>
          </w:tcPr>
          <w:p w14:paraId="7D82481B"/>
        </w:tc>
        <w:tc>
          <w:tcPr>
            <w:tcW w:w="1329" w:type="dxa"/>
            <w:tcBorders>
              <w:top w:val="single" w:color="auto" w:sz="4" w:space="0"/>
              <w:left w:val="single" w:color="auto" w:sz="4" w:space="0"/>
              <w:bottom w:val="single" w:color="auto" w:sz="4" w:space="0"/>
              <w:right w:val="single" w:color="auto" w:sz="4" w:space="0"/>
            </w:tcBorders>
            <w:vAlign w:val="center"/>
          </w:tcPr>
          <w:p w14:paraId="5C0C5E27"/>
        </w:tc>
        <w:tc>
          <w:tcPr>
            <w:tcW w:w="1329" w:type="dxa"/>
            <w:tcBorders>
              <w:top w:val="single" w:color="auto" w:sz="4" w:space="0"/>
              <w:left w:val="single" w:color="auto" w:sz="4" w:space="0"/>
              <w:bottom w:val="single" w:color="auto" w:sz="4" w:space="0"/>
              <w:right w:val="single" w:color="auto" w:sz="4" w:space="0"/>
            </w:tcBorders>
            <w:vAlign w:val="center"/>
          </w:tcPr>
          <w:p w14:paraId="0CC1EA43"/>
        </w:tc>
        <w:tc>
          <w:tcPr>
            <w:tcW w:w="1257" w:type="dxa"/>
            <w:tcBorders>
              <w:top w:val="single" w:color="auto" w:sz="4" w:space="0"/>
              <w:left w:val="single" w:color="auto" w:sz="4" w:space="0"/>
              <w:bottom w:val="single" w:color="auto" w:sz="4" w:space="0"/>
              <w:right w:val="single" w:color="auto" w:sz="4" w:space="0"/>
            </w:tcBorders>
            <w:vAlign w:val="center"/>
          </w:tcPr>
          <w:p w14:paraId="3F8E82F4"/>
        </w:tc>
        <w:tc>
          <w:tcPr>
            <w:tcW w:w="1074" w:type="dxa"/>
            <w:tcBorders>
              <w:top w:val="single" w:color="auto" w:sz="4" w:space="0"/>
              <w:left w:val="single" w:color="auto" w:sz="4" w:space="0"/>
              <w:bottom w:val="single" w:color="auto" w:sz="4" w:space="0"/>
              <w:right w:val="single" w:color="auto" w:sz="4" w:space="0"/>
            </w:tcBorders>
            <w:vAlign w:val="center"/>
          </w:tcPr>
          <w:p w14:paraId="01CECA1E">
            <w:pPr>
              <w:ind w:right="90"/>
              <w:jc w:val="right"/>
            </w:pPr>
            <w:r>
              <w:rPr>
                <w:b w:val="0"/>
              </w:rPr>
              <w:fldChar w:fldCharType="begin"/>
            </w:r>
            <w:r>
              <w:rPr>
                <w:b w:val="0"/>
              </w:rPr>
              <w:instrText xml:space="preserve">=4.32\#"#,##0.00"</w:instrText>
            </w:r>
            <w:r>
              <w:rPr>
                <w:b w:val="0"/>
              </w:rPr>
              <w:fldChar w:fldCharType="separate"/>
            </w:r>
            <w:r>
              <w:rPr>
                <w:b w:val="0"/>
              </w:rPr>
              <w:t xml:space="preserve">   4.32</w:t>
            </w:r>
            <w:r>
              <w:rPr>
                <w:b w:val="0"/>
              </w:rPr>
              <w:fldChar w:fldCharType="end"/>
            </w:r>
          </w:p>
        </w:tc>
      </w:tr>
      <w:tr w14:paraId="0C2B2A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9" w:hRule="atLeast"/>
        </w:trPr>
        <w:tc>
          <w:tcPr>
            <w:tcW w:w="994" w:type="dxa"/>
            <w:tcBorders>
              <w:top w:val="single" w:color="auto" w:sz="4" w:space="0"/>
              <w:left w:val="single" w:color="auto" w:sz="4" w:space="0"/>
              <w:bottom w:val="single" w:color="auto" w:sz="4" w:space="0"/>
              <w:right w:val="single" w:color="auto" w:sz="4" w:space="0"/>
            </w:tcBorders>
            <w:vAlign w:val="center"/>
          </w:tcPr>
          <w:p w14:paraId="28F5424D">
            <w:pPr>
              <w:ind w:left="110"/>
            </w:pPr>
            <w:r>
              <w:rPr>
                <w:b/>
              </w:rPr>
              <w:t>20608</w:t>
            </w:r>
          </w:p>
        </w:tc>
        <w:tc>
          <w:tcPr>
            <w:tcW w:w="3321" w:type="dxa"/>
            <w:tcBorders>
              <w:top w:val="single" w:color="auto" w:sz="4" w:space="0"/>
              <w:left w:val="single" w:color="auto" w:sz="4" w:space="0"/>
              <w:bottom w:val="single" w:color="auto" w:sz="4" w:space="0"/>
              <w:right w:val="single" w:color="auto" w:sz="4" w:space="0"/>
            </w:tcBorders>
            <w:vAlign w:val="center"/>
          </w:tcPr>
          <w:p w14:paraId="4B5C4EAA">
            <w:pPr>
              <w:ind w:left="110"/>
              <w:jc w:val="left"/>
            </w:pPr>
            <w:r>
              <w:rPr>
                <w:b/>
              </w:rPr>
              <w:t>科技交流与合作</w:t>
            </w:r>
          </w:p>
        </w:tc>
        <w:tc>
          <w:tcPr>
            <w:tcW w:w="1528" w:type="dxa"/>
            <w:tcBorders>
              <w:top w:val="single" w:color="auto" w:sz="4" w:space="0"/>
              <w:left w:val="single" w:color="auto" w:sz="4" w:space="0"/>
              <w:bottom w:val="single" w:color="auto" w:sz="4" w:space="0"/>
              <w:right w:val="single" w:color="auto" w:sz="4" w:space="0"/>
            </w:tcBorders>
            <w:vAlign w:val="center"/>
          </w:tcPr>
          <w:p w14:paraId="705DC72F">
            <w:pPr>
              <w:ind w:right="90"/>
              <w:jc w:val="right"/>
            </w:pPr>
            <w:r>
              <w:rPr>
                <w:b/>
              </w:rPr>
              <w:fldChar w:fldCharType="begin"/>
            </w:r>
            <w:r>
              <w:rPr>
                <w:b/>
              </w:rPr>
              <w:instrText xml:space="preserve">=15.00\#"#,##0.00"</w:instrText>
            </w:r>
            <w:r>
              <w:rPr>
                <w:b/>
              </w:rPr>
              <w:fldChar w:fldCharType="separate"/>
            </w:r>
            <w:r>
              <w:rPr>
                <w:b/>
              </w:rPr>
              <w:t xml:space="preserve">  15.00</w:t>
            </w:r>
            <w:r>
              <w:rPr>
                <w:b/>
              </w:rPr>
              <w:fldChar w:fldCharType="end"/>
            </w:r>
          </w:p>
        </w:tc>
        <w:tc>
          <w:tcPr>
            <w:tcW w:w="1572" w:type="dxa"/>
            <w:tcBorders>
              <w:top w:val="single" w:color="auto" w:sz="4" w:space="0"/>
              <w:left w:val="single" w:color="auto" w:sz="4" w:space="0"/>
              <w:bottom w:val="single" w:color="auto" w:sz="4" w:space="0"/>
              <w:right w:val="single" w:color="auto" w:sz="4" w:space="0"/>
            </w:tcBorders>
            <w:vAlign w:val="center"/>
          </w:tcPr>
          <w:p w14:paraId="2AD888A4">
            <w:pPr>
              <w:ind w:right="90"/>
              <w:jc w:val="right"/>
            </w:pPr>
            <w:r>
              <w:rPr>
                <w:b/>
              </w:rPr>
              <w:fldChar w:fldCharType="begin"/>
            </w:r>
            <w:r>
              <w:rPr>
                <w:b/>
              </w:rPr>
              <w:instrText xml:space="preserve">=15.00\#"#,##0.00"</w:instrText>
            </w:r>
            <w:r>
              <w:rPr>
                <w:b/>
              </w:rPr>
              <w:fldChar w:fldCharType="separate"/>
            </w:r>
            <w:r>
              <w:rPr>
                <w:b/>
              </w:rPr>
              <w:t xml:space="preserve">  15.00</w:t>
            </w:r>
            <w:r>
              <w:rPr>
                <w:b/>
              </w:rPr>
              <w:fldChar w:fldCharType="end"/>
            </w:r>
          </w:p>
        </w:tc>
        <w:tc>
          <w:tcPr>
            <w:tcW w:w="1485" w:type="dxa"/>
            <w:tcBorders>
              <w:top w:val="single" w:color="auto" w:sz="4" w:space="0"/>
              <w:left w:val="single" w:color="auto" w:sz="4" w:space="0"/>
              <w:bottom w:val="single" w:color="auto" w:sz="4" w:space="0"/>
              <w:right w:val="single" w:color="auto" w:sz="4" w:space="0"/>
            </w:tcBorders>
            <w:vAlign w:val="center"/>
          </w:tcPr>
          <w:p w14:paraId="20D2D28A"/>
        </w:tc>
        <w:tc>
          <w:tcPr>
            <w:tcW w:w="1329" w:type="dxa"/>
            <w:tcBorders>
              <w:top w:val="single" w:color="auto" w:sz="4" w:space="0"/>
              <w:left w:val="single" w:color="auto" w:sz="4" w:space="0"/>
              <w:bottom w:val="single" w:color="auto" w:sz="4" w:space="0"/>
              <w:right w:val="single" w:color="auto" w:sz="4" w:space="0"/>
            </w:tcBorders>
            <w:vAlign w:val="center"/>
          </w:tcPr>
          <w:p w14:paraId="2FC4FFAC"/>
        </w:tc>
        <w:tc>
          <w:tcPr>
            <w:tcW w:w="1329" w:type="dxa"/>
            <w:tcBorders>
              <w:top w:val="single" w:color="auto" w:sz="4" w:space="0"/>
              <w:left w:val="single" w:color="auto" w:sz="4" w:space="0"/>
              <w:bottom w:val="single" w:color="auto" w:sz="4" w:space="0"/>
              <w:right w:val="single" w:color="auto" w:sz="4" w:space="0"/>
            </w:tcBorders>
            <w:vAlign w:val="center"/>
          </w:tcPr>
          <w:p w14:paraId="271D6147"/>
        </w:tc>
        <w:tc>
          <w:tcPr>
            <w:tcW w:w="1257" w:type="dxa"/>
            <w:tcBorders>
              <w:top w:val="single" w:color="auto" w:sz="4" w:space="0"/>
              <w:left w:val="single" w:color="auto" w:sz="4" w:space="0"/>
              <w:bottom w:val="single" w:color="auto" w:sz="4" w:space="0"/>
              <w:right w:val="single" w:color="auto" w:sz="4" w:space="0"/>
            </w:tcBorders>
            <w:vAlign w:val="center"/>
          </w:tcPr>
          <w:p w14:paraId="69774344"/>
        </w:tc>
        <w:tc>
          <w:tcPr>
            <w:tcW w:w="1074" w:type="dxa"/>
            <w:tcBorders>
              <w:top w:val="single" w:color="auto" w:sz="4" w:space="0"/>
              <w:left w:val="single" w:color="auto" w:sz="4" w:space="0"/>
              <w:bottom w:val="single" w:color="auto" w:sz="4" w:space="0"/>
              <w:right w:val="single" w:color="auto" w:sz="4" w:space="0"/>
            </w:tcBorders>
            <w:vAlign w:val="center"/>
          </w:tcPr>
          <w:p w14:paraId="568154BA"/>
        </w:tc>
      </w:tr>
      <w:tr w14:paraId="4D1206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9" w:hRule="atLeast"/>
        </w:trPr>
        <w:tc>
          <w:tcPr>
            <w:tcW w:w="994" w:type="dxa"/>
            <w:tcBorders>
              <w:top w:val="single" w:color="auto" w:sz="4" w:space="0"/>
              <w:left w:val="single" w:color="auto" w:sz="4" w:space="0"/>
              <w:bottom w:val="single" w:color="auto" w:sz="4" w:space="0"/>
              <w:right w:val="single" w:color="auto" w:sz="4" w:space="0"/>
            </w:tcBorders>
            <w:vAlign w:val="center"/>
          </w:tcPr>
          <w:p w14:paraId="507C4316">
            <w:pPr>
              <w:ind w:left="110"/>
            </w:pPr>
            <w:r>
              <w:rPr>
                <w:b w:val="0"/>
              </w:rPr>
              <w:t>2060801</w:t>
            </w:r>
          </w:p>
        </w:tc>
        <w:tc>
          <w:tcPr>
            <w:tcW w:w="3321" w:type="dxa"/>
            <w:tcBorders>
              <w:top w:val="single" w:color="auto" w:sz="4" w:space="0"/>
              <w:left w:val="single" w:color="auto" w:sz="4" w:space="0"/>
              <w:bottom w:val="single" w:color="auto" w:sz="4" w:space="0"/>
              <w:right w:val="single" w:color="auto" w:sz="4" w:space="0"/>
            </w:tcBorders>
            <w:vAlign w:val="center"/>
          </w:tcPr>
          <w:p w14:paraId="345DA5C6">
            <w:pPr>
              <w:ind w:left="110"/>
              <w:jc w:val="left"/>
            </w:pPr>
            <w:r>
              <w:rPr>
                <w:b w:val="0"/>
              </w:rPr>
              <w:t>国际交流与合作</w:t>
            </w:r>
          </w:p>
        </w:tc>
        <w:tc>
          <w:tcPr>
            <w:tcW w:w="1528" w:type="dxa"/>
            <w:tcBorders>
              <w:top w:val="single" w:color="auto" w:sz="4" w:space="0"/>
              <w:left w:val="single" w:color="auto" w:sz="4" w:space="0"/>
              <w:bottom w:val="single" w:color="auto" w:sz="4" w:space="0"/>
              <w:right w:val="single" w:color="auto" w:sz="4" w:space="0"/>
            </w:tcBorders>
            <w:vAlign w:val="center"/>
          </w:tcPr>
          <w:p w14:paraId="27A8F924">
            <w:pPr>
              <w:ind w:right="90"/>
              <w:jc w:val="right"/>
            </w:pPr>
            <w:r>
              <w:rPr>
                <w:b w:val="0"/>
              </w:rPr>
              <w:fldChar w:fldCharType="begin"/>
            </w:r>
            <w:r>
              <w:rPr>
                <w:b w:val="0"/>
              </w:rPr>
              <w:instrText xml:space="preserve">=15.00\#"#,##0.00"</w:instrText>
            </w:r>
            <w:r>
              <w:rPr>
                <w:b w:val="0"/>
              </w:rPr>
              <w:fldChar w:fldCharType="separate"/>
            </w:r>
            <w:r>
              <w:rPr>
                <w:b w:val="0"/>
              </w:rPr>
              <w:t xml:space="preserve">  15.00</w:t>
            </w:r>
            <w:r>
              <w:rPr>
                <w:b w:val="0"/>
              </w:rPr>
              <w:fldChar w:fldCharType="end"/>
            </w:r>
          </w:p>
        </w:tc>
        <w:tc>
          <w:tcPr>
            <w:tcW w:w="1572" w:type="dxa"/>
            <w:tcBorders>
              <w:top w:val="single" w:color="auto" w:sz="4" w:space="0"/>
              <w:left w:val="single" w:color="auto" w:sz="4" w:space="0"/>
              <w:bottom w:val="single" w:color="auto" w:sz="4" w:space="0"/>
              <w:right w:val="single" w:color="auto" w:sz="4" w:space="0"/>
            </w:tcBorders>
            <w:vAlign w:val="center"/>
          </w:tcPr>
          <w:p w14:paraId="78285D12">
            <w:pPr>
              <w:ind w:right="90"/>
              <w:jc w:val="right"/>
            </w:pPr>
            <w:r>
              <w:rPr>
                <w:b w:val="0"/>
              </w:rPr>
              <w:fldChar w:fldCharType="begin"/>
            </w:r>
            <w:r>
              <w:rPr>
                <w:b w:val="0"/>
              </w:rPr>
              <w:instrText xml:space="preserve">=15.00\#"#,##0.00"</w:instrText>
            </w:r>
            <w:r>
              <w:rPr>
                <w:b w:val="0"/>
              </w:rPr>
              <w:fldChar w:fldCharType="separate"/>
            </w:r>
            <w:r>
              <w:rPr>
                <w:b w:val="0"/>
              </w:rPr>
              <w:t xml:space="preserve">  15.00</w:t>
            </w:r>
            <w:r>
              <w:rPr>
                <w:b w:val="0"/>
              </w:rPr>
              <w:fldChar w:fldCharType="end"/>
            </w:r>
          </w:p>
        </w:tc>
        <w:tc>
          <w:tcPr>
            <w:tcW w:w="1485" w:type="dxa"/>
            <w:tcBorders>
              <w:top w:val="single" w:color="auto" w:sz="4" w:space="0"/>
              <w:left w:val="single" w:color="auto" w:sz="4" w:space="0"/>
              <w:bottom w:val="single" w:color="auto" w:sz="4" w:space="0"/>
              <w:right w:val="single" w:color="auto" w:sz="4" w:space="0"/>
            </w:tcBorders>
            <w:vAlign w:val="center"/>
          </w:tcPr>
          <w:p w14:paraId="59B8C3DF"/>
        </w:tc>
        <w:tc>
          <w:tcPr>
            <w:tcW w:w="1329" w:type="dxa"/>
            <w:tcBorders>
              <w:top w:val="single" w:color="auto" w:sz="4" w:space="0"/>
              <w:left w:val="single" w:color="auto" w:sz="4" w:space="0"/>
              <w:bottom w:val="single" w:color="auto" w:sz="4" w:space="0"/>
              <w:right w:val="single" w:color="auto" w:sz="4" w:space="0"/>
            </w:tcBorders>
            <w:vAlign w:val="center"/>
          </w:tcPr>
          <w:p w14:paraId="6FF58EFD"/>
        </w:tc>
        <w:tc>
          <w:tcPr>
            <w:tcW w:w="1329" w:type="dxa"/>
            <w:tcBorders>
              <w:top w:val="single" w:color="auto" w:sz="4" w:space="0"/>
              <w:left w:val="single" w:color="auto" w:sz="4" w:space="0"/>
              <w:bottom w:val="single" w:color="auto" w:sz="4" w:space="0"/>
              <w:right w:val="single" w:color="auto" w:sz="4" w:space="0"/>
            </w:tcBorders>
            <w:vAlign w:val="center"/>
          </w:tcPr>
          <w:p w14:paraId="58A336FA"/>
        </w:tc>
        <w:tc>
          <w:tcPr>
            <w:tcW w:w="1257" w:type="dxa"/>
            <w:tcBorders>
              <w:top w:val="single" w:color="auto" w:sz="4" w:space="0"/>
              <w:left w:val="single" w:color="auto" w:sz="4" w:space="0"/>
              <w:bottom w:val="single" w:color="auto" w:sz="4" w:space="0"/>
              <w:right w:val="single" w:color="auto" w:sz="4" w:space="0"/>
            </w:tcBorders>
            <w:vAlign w:val="center"/>
          </w:tcPr>
          <w:p w14:paraId="067DA710"/>
        </w:tc>
        <w:tc>
          <w:tcPr>
            <w:tcW w:w="1074" w:type="dxa"/>
            <w:tcBorders>
              <w:top w:val="single" w:color="auto" w:sz="4" w:space="0"/>
              <w:left w:val="single" w:color="auto" w:sz="4" w:space="0"/>
              <w:bottom w:val="single" w:color="auto" w:sz="4" w:space="0"/>
              <w:right w:val="single" w:color="auto" w:sz="4" w:space="0"/>
            </w:tcBorders>
            <w:vAlign w:val="center"/>
          </w:tcPr>
          <w:p w14:paraId="558AB442"/>
        </w:tc>
      </w:tr>
      <w:tr w14:paraId="6149F2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9" w:hRule="atLeast"/>
        </w:trPr>
        <w:tc>
          <w:tcPr>
            <w:tcW w:w="994" w:type="dxa"/>
            <w:tcBorders>
              <w:top w:val="single" w:color="auto" w:sz="4" w:space="0"/>
              <w:left w:val="single" w:color="auto" w:sz="4" w:space="0"/>
              <w:bottom w:val="single" w:color="auto" w:sz="4" w:space="0"/>
              <w:right w:val="single" w:color="auto" w:sz="4" w:space="0"/>
            </w:tcBorders>
            <w:vAlign w:val="center"/>
          </w:tcPr>
          <w:p w14:paraId="0CB948D1">
            <w:pPr>
              <w:ind w:left="110"/>
            </w:pPr>
            <w:r>
              <w:rPr>
                <w:b/>
              </w:rPr>
              <w:t>20699</w:t>
            </w:r>
          </w:p>
        </w:tc>
        <w:tc>
          <w:tcPr>
            <w:tcW w:w="3321" w:type="dxa"/>
            <w:tcBorders>
              <w:top w:val="single" w:color="auto" w:sz="4" w:space="0"/>
              <w:left w:val="single" w:color="auto" w:sz="4" w:space="0"/>
              <w:bottom w:val="single" w:color="auto" w:sz="4" w:space="0"/>
              <w:right w:val="single" w:color="auto" w:sz="4" w:space="0"/>
            </w:tcBorders>
            <w:vAlign w:val="center"/>
          </w:tcPr>
          <w:p w14:paraId="133DECF6">
            <w:pPr>
              <w:ind w:left="110"/>
              <w:jc w:val="left"/>
            </w:pPr>
            <w:r>
              <w:rPr>
                <w:b/>
              </w:rPr>
              <w:t>其他科学技术支出</w:t>
            </w:r>
          </w:p>
        </w:tc>
        <w:tc>
          <w:tcPr>
            <w:tcW w:w="1528" w:type="dxa"/>
            <w:tcBorders>
              <w:top w:val="single" w:color="auto" w:sz="4" w:space="0"/>
              <w:left w:val="single" w:color="auto" w:sz="4" w:space="0"/>
              <w:bottom w:val="single" w:color="auto" w:sz="4" w:space="0"/>
              <w:right w:val="single" w:color="auto" w:sz="4" w:space="0"/>
            </w:tcBorders>
            <w:vAlign w:val="center"/>
          </w:tcPr>
          <w:p w14:paraId="32FAA077">
            <w:pPr>
              <w:ind w:right="90"/>
              <w:jc w:val="right"/>
            </w:pPr>
            <w:r>
              <w:rPr>
                <w:b/>
              </w:rPr>
              <w:fldChar w:fldCharType="begin"/>
            </w:r>
            <w:r>
              <w:rPr>
                <w:b/>
              </w:rPr>
              <w:instrText xml:space="preserve">=1104.24\#"#,##0.00"</w:instrText>
            </w:r>
            <w:r>
              <w:rPr>
                <w:b/>
              </w:rPr>
              <w:fldChar w:fldCharType="separate"/>
            </w:r>
            <w:r>
              <w:rPr>
                <w:b/>
              </w:rPr>
              <w:t>1,104.24</w:t>
            </w:r>
            <w:r>
              <w:rPr>
                <w:b/>
              </w:rPr>
              <w:fldChar w:fldCharType="end"/>
            </w:r>
          </w:p>
        </w:tc>
        <w:tc>
          <w:tcPr>
            <w:tcW w:w="1572" w:type="dxa"/>
            <w:tcBorders>
              <w:top w:val="single" w:color="auto" w:sz="4" w:space="0"/>
              <w:left w:val="single" w:color="auto" w:sz="4" w:space="0"/>
              <w:bottom w:val="single" w:color="auto" w:sz="4" w:space="0"/>
              <w:right w:val="single" w:color="auto" w:sz="4" w:space="0"/>
            </w:tcBorders>
            <w:vAlign w:val="center"/>
          </w:tcPr>
          <w:p w14:paraId="45A2782A">
            <w:pPr>
              <w:ind w:right="90"/>
              <w:jc w:val="right"/>
            </w:pPr>
            <w:r>
              <w:rPr>
                <w:b/>
              </w:rPr>
              <w:fldChar w:fldCharType="begin"/>
            </w:r>
            <w:r>
              <w:rPr>
                <w:b/>
              </w:rPr>
              <w:instrText xml:space="preserve">=1104.24\#"#,##0.00"</w:instrText>
            </w:r>
            <w:r>
              <w:rPr>
                <w:b/>
              </w:rPr>
              <w:fldChar w:fldCharType="separate"/>
            </w:r>
            <w:r>
              <w:rPr>
                <w:b/>
              </w:rPr>
              <w:t>1,104.24</w:t>
            </w:r>
            <w:r>
              <w:rPr>
                <w:b/>
              </w:rPr>
              <w:fldChar w:fldCharType="end"/>
            </w:r>
          </w:p>
        </w:tc>
        <w:tc>
          <w:tcPr>
            <w:tcW w:w="1485" w:type="dxa"/>
            <w:tcBorders>
              <w:top w:val="single" w:color="auto" w:sz="4" w:space="0"/>
              <w:left w:val="single" w:color="auto" w:sz="4" w:space="0"/>
              <w:bottom w:val="single" w:color="auto" w:sz="4" w:space="0"/>
              <w:right w:val="single" w:color="auto" w:sz="4" w:space="0"/>
            </w:tcBorders>
            <w:vAlign w:val="center"/>
          </w:tcPr>
          <w:p w14:paraId="2280F3C2"/>
        </w:tc>
        <w:tc>
          <w:tcPr>
            <w:tcW w:w="1329" w:type="dxa"/>
            <w:tcBorders>
              <w:top w:val="single" w:color="auto" w:sz="4" w:space="0"/>
              <w:left w:val="single" w:color="auto" w:sz="4" w:space="0"/>
              <w:bottom w:val="single" w:color="auto" w:sz="4" w:space="0"/>
              <w:right w:val="single" w:color="auto" w:sz="4" w:space="0"/>
            </w:tcBorders>
            <w:vAlign w:val="center"/>
          </w:tcPr>
          <w:p w14:paraId="3FFFB998"/>
        </w:tc>
        <w:tc>
          <w:tcPr>
            <w:tcW w:w="1329" w:type="dxa"/>
            <w:tcBorders>
              <w:top w:val="single" w:color="auto" w:sz="4" w:space="0"/>
              <w:left w:val="single" w:color="auto" w:sz="4" w:space="0"/>
              <w:bottom w:val="single" w:color="auto" w:sz="4" w:space="0"/>
              <w:right w:val="single" w:color="auto" w:sz="4" w:space="0"/>
            </w:tcBorders>
            <w:vAlign w:val="center"/>
          </w:tcPr>
          <w:p w14:paraId="27F3C72C"/>
        </w:tc>
        <w:tc>
          <w:tcPr>
            <w:tcW w:w="1257" w:type="dxa"/>
            <w:tcBorders>
              <w:top w:val="single" w:color="auto" w:sz="4" w:space="0"/>
              <w:left w:val="single" w:color="auto" w:sz="4" w:space="0"/>
              <w:bottom w:val="single" w:color="auto" w:sz="4" w:space="0"/>
              <w:right w:val="single" w:color="auto" w:sz="4" w:space="0"/>
            </w:tcBorders>
            <w:vAlign w:val="center"/>
          </w:tcPr>
          <w:p w14:paraId="4BFCC0BB"/>
        </w:tc>
        <w:tc>
          <w:tcPr>
            <w:tcW w:w="1074" w:type="dxa"/>
            <w:tcBorders>
              <w:top w:val="single" w:color="auto" w:sz="4" w:space="0"/>
              <w:left w:val="single" w:color="auto" w:sz="4" w:space="0"/>
              <w:bottom w:val="single" w:color="auto" w:sz="4" w:space="0"/>
              <w:right w:val="single" w:color="auto" w:sz="4" w:space="0"/>
            </w:tcBorders>
            <w:vAlign w:val="center"/>
          </w:tcPr>
          <w:p w14:paraId="48584833"/>
        </w:tc>
      </w:tr>
      <w:tr w14:paraId="03DE76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9" w:hRule="atLeast"/>
        </w:trPr>
        <w:tc>
          <w:tcPr>
            <w:tcW w:w="994" w:type="dxa"/>
            <w:tcBorders>
              <w:top w:val="single" w:color="auto" w:sz="4" w:space="0"/>
              <w:left w:val="single" w:color="auto" w:sz="4" w:space="0"/>
              <w:bottom w:val="single" w:color="auto" w:sz="4" w:space="0"/>
              <w:right w:val="single" w:color="auto" w:sz="4" w:space="0"/>
            </w:tcBorders>
            <w:vAlign w:val="center"/>
          </w:tcPr>
          <w:p w14:paraId="43DB3AC6">
            <w:pPr>
              <w:ind w:left="110"/>
            </w:pPr>
            <w:r>
              <w:rPr>
                <w:b w:val="0"/>
              </w:rPr>
              <w:t>2069903</w:t>
            </w:r>
          </w:p>
        </w:tc>
        <w:tc>
          <w:tcPr>
            <w:tcW w:w="3321" w:type="dxa"/>
            <w:tcBorders>
              <w:top w:val="single" w:color="auto" w:sz="4" w:space="0"/>
              <w:left w:val="single" w:color="auto" w:sz="4" w:space="0"/>
              <w:bottom w:val="single" w:color="auto" w:sz="4" w:space="0"/>
              <w:right w:val="single" w:color="auto" w:sz="4" w:space="0"/>
            </w:tcBorders>
            <w:vAlign w:val="center"/>
          </w:tcPr>
          <w:p w14:paraId="3B2BBC98">
            <w:pPr>
              <w:ind w:left="110"/>
              <w:jc w:val="left"/>
            </w:pPr>
            <w:r>
              <w:rPr>
                <w:b w:val="0"/>
              </w:rPr>
              <w:t>转制科研机构</w:t>
            </w:r>
          </w:p>
        </w:tc>
        <w:tc>
          <w:tcPr>
            <w:tcW w:w="1528" w:type="dxa"/>
            <w:tcBorders>
              <w:top w:val="single" w:color="auto" w:sz="4" w:space="0"/>
              <w:left w:val="single" w:color="auto" w:sz="4" w:space="0"/>
              <w:bottom w:val="single" w:color="auto" w:sz="4" w:space="0"/>
              <w:right w:val="single" w:color="auto" w:sz="4" w:space="0"/>
            </w:tcBorders>
            <w:vAlign w:val="center"/>
          </w:tcPr>
          <w:p w14:paraId="5142FE8D">
            <w:pPr>
              <w:ind w:right="90"/>
              <w:jc w:val="right"/>
            </w:pPr>
            <w:r>
              <w:rPr>
                <w:b w:val="0"/>
              </w:rPr>
              <w:fldChar w:fldCharType="begin"/>
            </w:r>
            <w:r>
              <w:rPr>
                <w:b w:val="0"/>
              </w:rPr>
              <w:instrText xml:space="preserve">=1104.24\#"#,##0.00"</w:instrText>
            </w:r>
            <w:r>
              <w:rPr>
                <w:b w:val="0"/>
              </w:rPr>
              <w:fldChar w:fldCharType="separate"/>
            </w:r>
            <w:r>
              <w:rPr>
                <w:b w:val="0"/>
              </w:rPr>
              <w:t>1,104.24</w:t>
            </w:r>
            <w:r>
              <w:rPr>
                <w:b w:val="0"/>
              </w:rPr>
              <w:fldChar w:fldCharType="end"/>
            </w:r>
          </w:p>
        </w:tc>
        <w:tc>
          <w:tcPr>
            <w:tcW w:w="1572" w:type="dxa"/>
            <w:tcBorders>
              <w:top w:val="single" w:color="auto" w:sz="4" w:space="0"/>
              <w:left w:val="single" w:color="auto" w:sz="4" w:space="0"/>
              <w:bottom w:val="single" w:color="auto" w:sz="4" w:space="0"/>
              <w:right w:val="single" w:color="auto" w:sz="4" w:space="0"/>
            </w:tcBorders>
            <w:vAlign w:val="center"/>
          </w:tcPr>
          <w:p w14:paraId="5A2A9614">
            <w:pPr>
              <w:ind w:right="90"/>
              <w:jc w:val="right"/>
            </w:pPr>
            <w:r>
              <w:rPr>
                <w:b w:val="0"/>
              </w:rPr>
              <w:fldChar w:fldCharType="begin"/>
            </w:r>
            <w:r>
              <w:rPr>
                <w:b w:val="0"/>
              </w:rPr>
              <w:instrText xml:space="preserve">=1104.24\#"#,##0.00"</w:instrText>
            </w:r>
            <w:r>
              <w:rPr>
                <w:b w:val="0"/>
              </w:rPr>
              <w:fldChar w:fldCharType="separate"/>
            </w:r>
            <w:r>
              <w:rPr>
                <w:b w:val="0"/>
              </w:rPr>
              <w:t>1,104.24</w:t>
            </w:r>
            <w:r>
              <w:rPr>
                <w:b w:val="0"/>
              </w:rPr>
              <w:fldChar w:fldCharType="end"/>
            </w:r>
          </w:p>
        </w:tc>
        <w:tc>
          <w:tcPr>
            <w:tcW w:w="1485" w:type="dxa"/>
            <w:tcBorders>
              <w:top w:val="single" w:color="auto" w:sz="4" w:space="0"/>
              <w:left w:val="single" w:color="auto" w:sz="4" w:space="0"/>
              <w:bottom w:val="single" w:color="auto" w:sz="4" w:space="0"/>
              <w:right w:val="single" w:color="auto" w:sz="4" w:space="0"/>
            </w:tcBorders>
            <w:vAlign w:val="center"/>
          </w:tcPr>
          <w:p w14:paraId="2451253A"/>
        </w:tc>
        <w:tc>
          <w:tcPr>
            <w:tcW w:w="1329" w:type="dxa"/>
            <w:tcBorders>
              <w:top w:val="single" w:color="auto" w:sz="4" w:space="0"/>
              <w:left w:val="single" w:color="auto" w:sz="4" w:space="0"/>
              <w:bottom w:val="single" w:color="auto" w:sz="4" w:space="0"/>
              <w:right w:val="single" w:color="auto" w:sz="4" w:space="0"/>
            </w:tcBorders>
            <w:vAlign w:val="center"/>
          </w:tcPr>
          <w:p w14:paraId="4485FF26"/>
        </w:tc>
        <w:tc>
          <w:tcPr>
            <w:tcW w:w="1329" w:type="dxa"/>
            <w:tcBorders>
              <w:top w:val="single" w:color="auto" w:sz="4" w:space="0"/>
              <w:left w:val="single" w:color="auto" w:sz="4" w:space="0"/>
              <w:bottom w:val="single" w:color="auto" w:sz="4" w:space="0"/>
              <w:right w:val="single" w:color="auto" w:sz="4" w:space="0"/>
            </w:tcBorders>
            <w:vAlign w:val="center"/>
          </w:tcPr>
          <w:p w14:paraId="1F6A4850"/>
        </w:tc>
        <w:tc>
          <w:tcPr>
            <w:tcW w:w="1257" w:type="dxa"/>
            <w:tcBorders>
              <w:top w:val="single" w:color="auto" w:sz="4" w:space="0"/>
              <w:left w:val="single" w:color="auto" w:sz="4" w:space="0"/>
              <w:bottom w:val="single" w:color="auto" w:sz="4" w:space="0"/>
              <w:right w:val="single" w:color="auto" w:sz="4" w:space="0"/>
            </w:tcBorders>
            <w:vAlign w:val="center"/>
          </w:tcPr>
          <w:p w14:paraId="0031BCDA"/>
        </w:tc>
        <w:tc>
          <w:tcPr>
            <w:tcW w:w="1074" w:type="dxa"/>
            <w:tcBorders>
              <w:top w:val="single" w:color="auto" w:sz="4" w:space="0"/>
              <w:left w:val="single" w:color="auto" w:sz="4" w:space="0"/>
              <w:bottom w:val="single" w:color="auto" w:sz="4" w:space="0"/>
              <w:right w:val="single" w:color="auto" w:sz="4" w:space="0"/>
            </w:tcBorders>
            <w:vAlign w:val="center"/>
          </w:tcPr>
          <w:p w14:paraId="6C50C217"/>
        </w:tc>
      </w:tr>
    </w:tbl>
    <w:p w14:paraId="4E1F3569">
      <w:pPr>
        <w:spacing w:before="41"/>
        <w:ind w:left="454"/>
        <w:rPr>
          <w:rFonts w:eastAsia="仿宋_GB2312" w:cs="仿宋_GB2312"/>
          <w:sz w:val="32"/>
          <w:szCs w:val="32"/>
        </w:rPr>
      </w:pPr>
      <w:r>
        <w:rPr>
          <w:rFonts w:hint="eastAsia"/>
          <w:sz w:val="18"/>
        </w:rPr>
        <w:t>注：本表反映单位本年度取得的各项收入情况。1栏=(2+3+4+5+6+7)栏。</w:t>
      </w:r>
      <w:r>
        <w:br w:type="page"/>
      </w:r>
    </w:p>
    <w:p w14:paraId="16358E37">
      <w:pPr>
        <w:jc w:val="center"/>
        <w:rPr>
          <w:b/>
          <w:sz w:val="32"/>
          <w:szCs w:val="32"/>
        </w:rPr>
      </w:pPr>
      <w:bookmarkStart w:id="61" w:name="_Toc13114"/>
      <w:bookmarkStart w:id="62" w:name="_Toc20059"/>
      <w:bookmarkStart w:id="63" w:name="_Toc171948880"/>
      <w:r>
        <w:rPr>
          <w:rFonts w:hint="eastAsia"/>
          <w:b/>
          <w:sz w:val="32"/>
          <w:szCs w:val="32"/>
        </w:rPr>
        <w:t>支出决算表</w:t>
      </w:r>
      <w:bookmarkEnd w:id="61"/>
      <w:bookmarkEnd w:id="62"/>
      <w:bookmarkEnd w:id="63"/>
    </w:p>
    <w:p w14:paraId="6F11278A">
      <w:pPr>
        <w:ind w:right="517"/>
        <w:jc w:val="right"/>
        <w:rPr>
          <w:sz w:val="18"/>
        </w:rPr>
      </w:pPr>
      <w:r>
        <w:rPr>
          <w:spacing w:val="-15"/>
          <w:sz w:val="18"/>
        </w:rPr>
        <w:t xml:space="preserve">公开 </w:t>
      </w:r>
      <w:r>
        <w:rPr>
          <w:sz w:val="18"/>
        </w:rPr>
        <w:t>03</w:t>
      </w:r>
      <w:r>
        <w:rPr>
          <w:spacing w:val="-22"/>
          <w:sz w:val="18"/>
        </w:rPr>
        <w:t xml:space="preserve"> 表</w:t>
      </w:r>
    </w:p>
    <w:p w14:paraId="76134AAE">
      <w:pPr>
        <w:tabs>
          <w:tab w:val="left" w:pos="12700"/>
        </w:tabs>
        <w:spacing w:before="82" w:after="41"/>
        <w:ind w:right="512"/>
        <w:jc w:val="right"/>
        <w:rPr>
          <w:sz w:val="18"/>
        </w:rPr>
      </w:pPr>
      <w:r>
        <w:rPr>
          <w:sz w:val="18"/>
        </w:rPr>
        <w:tab/>
      </w:r>
      <w:r>
        <w:rPr>
          <w:sz w:val="18"/>
        </w:rPr>
        <w:t>单位：万元</w:t>
      </w:r>
    </w:p>
    <w:tbl>
      <w:tblPr>
        <w:tblStyle w:val="22"/>
        <w:tblW w:w="0" w:type="auto"/>
        <w:tblInd w:w="4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34"/>
        <w:gridCol w:w="3467"/>
        <w:gridCol w:w="1400"/>
        <w:gridCol w:w="1556"/>
        <w:gridCol w:w="1699"/>
        <w:gridCol w:w="1702"/>
        <w:gridCol w:w="1418"/>
        <w:gridCol w:w="1416"/>
      </w:tblGrid>
      <w:tr w14:paraId="62B0E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blHeader/>
        </w:trPr>
        <w:tc>
          <w:tcPr>
            <w:tcW w:w="4701" w:type="dxa"/>
            <w:gridSpan w:val="2"/>
            <w:vAlign w:val="center"/>
          </w:tcPr>
          <w:p w14:paraId="4F19E52D">
            <w:pPr>
              <w:pStyle w:val="55"/>
              <w:jc w:val="center"/>
              <w:rPr>
                <w:b/>
                <w:bCs/>
                <w:sz w:val="18"/>
              </w:rPr>
            </w:pPr>
            <w:r>
              <w:rPr>
                <w:b/>
                <w:bCs/>
                <w:sz w:val="18"/>
              </w:rPr>
              <w:t>项目</w:t>
            </w:r>
          </w:p>
        </w:tc>
        <w:tc>
          <w:tcPr>
            <w:tcW w:w="1400" w:type="dxa"/>
            <w:vMerge w:val="restart"/>
            <w:vAlign w:val="center"/>
          </w:tcPr>
          <w:p w14:paraId="563A8548">
            <w:pPr>
              <w:pStyle w:val="55"/>
              <w:jc w:val="center"/>
              <w:rPr>
                <w:b/>
                <w:bCs/>
                <w:sz w:val="18"/>
              </w:rPr>
            </w:pPr>
            <w:r>
              <w:rPr>
                <w:b/>
                <w:bCs/>
                <w:sz w:val="18"/>
              </w:rPr>
              <w:t>本年支出合计</w:t>
            </w:r>
          </w:p>
        </w:tc>
        <w:tc>
          <w:tcPr>
            <w:tcW w:w="1556" w:type="dxa"/>
            <w:vMerge w:val="restart"/>
            <w:vAlign w:val="center"/>
          </w:tcPr>
          <w:p w14:paraId="4EAB7D4B">
            <w:pPr>
              <w:pStyle w:val="55"/>
              <w:jc w:val="center"/>
              <w:rPr>
                <w:b/>
                <w:bCs/>
                <w:sz w:val="18"/>
              </w:rPr>
            </w:pPr>
            <w:r>
              <w:rPr>
                <w:b/>
                <w:bCs/>
                <w:sz w:val="18"/>
              </w:rPr>
              <w:t>基本支出</w:t>
            </w:r>
          </w:p>
        </w:tc>
        <w:tc>
          <w:tcPr>
            <w:tcW w:w="1699" w:type="dxa"/>
            <w:vMerge w:val="restart"/>
            <w:vAlign w:val="center"/>
          </w:tcPr>
          <w:p w14:paraId="157D0D02">
            <w:pPr>
              <w:pStyle w:val="55"/>
              <w:jc w:val="center"/>
              <w:rPr>
                <w:b/>
                <w:bCs/>
                <w:sz w:val="18"/>
              </w:rPr>
            </w:pPr>
            <w:r>
              <w:rPr>
                <w:b/>
                <w:bCs/>
                <w:sz w:val="18"/>
              </w:rPr>
              <w:t>项目支出</w:t>
            </w:r>
          </w:p>
        </w:tc>
        <w:tc>
          <w:tcPr>
            <w:tcW w:w="1702" w:type="dxa"/>
            <w:vMerge w:val="restart"/>
            <w:vAlign w:val="center"/>
          </w:tcPr>
          <w:p w14:paraId="6D28EC3A">
            <w:pPr>
              <w:pStyle w:val="55"/>
              <w:jc w:val="center"/>
              <w:rPr>
                <w:b/>
                <w:bCs/>
                <w:sz w:val="18"/>
              </w:rPr>
            </w:pPr>
            <w:r>
              <w:rPr>
                <w:b/>
                <w:bCs/>
                <w:sz w:val="18"/>
              </w:rPr>
              <w:t>上缴上级支出</w:t>
            </w:r>
          </w:p>
        </w:tc>
        <w:tc>
          <w:tcPr>
            <w:tcW w:w="1418" w:type="dxa"/>
            <w:vMerge w:val="restart"/>
            <w:vAlign w:val="center"/>
          </w:tcPr>
          <w:p w14:paraId="06110FB4">
            <w:pPr>
              <w:pStyle w:val="55"/>
              <w:jc w:val="center"/>
              <w:rPr>
                <w:b/>
                <w:bCs/>
                <w:sz w:val="18"/>
              </w:rPr>
            </w:pPr>
            <w:r>
              <w:rPr>
                <w:b/>
                <w:bCs/>
                <w:sz w:val="18"/>
              </w:rPr>
              <w:t>经营支出</w:t>
            </w:r>
          </w:p>
        </w:tc>
        <w:tc>
          <w:tcPr>
            <w:tcW w:w="1416" w:type="dxa"/>
            <w:vMerge w:val="restart"/>
            <w:vAlign w:val="center"/>
          </w:tcPr>
          <w:p w14:paraId="208BCFA2">
            <w:pPr>
              <w:pStyle w:val="55"/>
              <w:jc w:val="center"/>
              <w:rPr>
                <w:b/>
                <w:bCs/>
                <w:sz w:val="18"/>
              </w:rPr>
            </w:pPr>
            <w:r>
              <w:rPr>
                <w:b/>
                <w:bCs/>
                <w:sz w:val="18"/>
              </w:rPr>
              <w:t>对附属单位补助支出</w:t>
            </w:r>
          </w:p>
        </w:tc>
      </w:tr>
      <w:tr w14:paraId="3A402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tblHeader/>
        </w:trPr>
        <w:tc>
          <w:tcPr>
            <w:tcW w:w="1234" w:type="dxa"/>
            <w:vAlign w:val="center"/>
          </w:tcPr>
          <w:p w14:paraId="5D2DFD7B">
            <w:pPr>
              <w:pStyle w:val="55"/>
              <w:jc w:val="center"/>
              <w:rPr>
                <w:b/>
                <w:bCs/>
                <w:sz w:val="18"/>
              </w:rPr>
            </w:pPr>
            <w:r>
              <w:rPr>
                <w:rFonts w:hint="eastAsia"/>
                <w:b/>
                <w:bCs/>
                <w:sz w:val="18"/>
              </w:rPr>
              <w:t>科目代码</w:t>
            </w:r>
          </w:p>
        </w:tc>
        <w:tc>
          <w:tcPr>
            <w:tcW w:w="3467" w:type="dxa"/>
            <w:vAlign w:val="center"/>
          </w:tcPr>
          <w:p w14:paraId="622D6F30">
            <w:pPr>
              <w:pStyle w:val="55"/>
              <w:jc w:val="center"/>
              <w:rPr>
                <w:b/>
                <w:bCs/>
                <w:sz w:val="18"/>
              </w:rPr>
            </w:pPr>
            <w:r>
              <w:rPr>
                <w:b/>
                <w:bCs/>
                <w:sz w:val="18"/>
              </w:rPr>
              <w:t>科目名称</w:t>
            </w:r>
          </w:p>
        </w:tc>
        <w:tc>
          <w:tcPr>
            <w:tcW w:w="1400" w:type="dxa"/>
            <w:vMerge w:val="continue"/>
            <w:tcBorders>
              <w:top w:val="nil"/>
            </w:tcBorders>
          </w:tcPr>
          <w:p w14:paraId="077B794E">
            <w:pPr>
              <w:rPr>
                <w:b/>
                <w:bCs/>
                <w:sz w:val="2"/>
                <w:szCs w:val="2"/>
              </w:rPr>
            </w:pPr>
          </w:p>
        </w:tc>
        <w:tc>
          <w:tcPr>
            <w:tcW w:w="1556" w:type="dxa"/>
            <w:vMerge w:val="continue"/>
            <w:tcBorders>
              <w:top w:val="nil"/>
            </w:tcBorders>
          </w:tcPr>
          <w:p w14:paraId="056FBF94">
            <w:pPr>
              <w:rPr>
                <w:b/>
                <w:bCs/>
                <w:sz w:val="2"/>
                <w:szCs w:val="2"/>
              </w:rPr>
            </w:pPr>
          </w:p>
        </w:tc>
        <w:tc>
          <w:tcPr>
            <w:tcW w:w="1699" w:type="dxa"/>
            <w:vMerge w:val="continue"/>
            <w:tcBorders>
              <w:top w:val="nil"/>
            </w:tcBorders>
          </w:tcPr>
          <w:p w14:paraId="5DA1DD52">
            <w:pPr>
              <w:rPr>
                <w:b/>
                <w:bCs/>
                <w:sz w:val="2"/>
                <w:szCs w:val="2"/>
              </w:rPr>
            </w:pPr>
          </w:p>
        </w:tc>
        <w:tc>
          <w:tcPr>
            <w:tcW w:w="1702" w:type="dxa"/>
            <w:vMerge w:val="continue"/>
            <w:tcBorders>
              <w:top w:val="nil"/>
            </w:tcBorders>
          </w:tcPr>
          <w:p w14:paraId="74EB9924">
            <w:pPr>
              <w:rPr>
                <w:b/>
                <w:bCs/>
                <w:sz w:val="2"/>
                <w:szCs w:val="2"/>
              </w:rPr>
            </w:pPr>
          </w:p>
        </w:tc>
        <w:tc>
          <w:tcPr>
            <w:tcW w:w="1418" w:type="dxa"/>
            <w:vMerge w:val="continue"/>
            <w:tcBorders>
              <w:top w:val="nil"/>
            </w:tcBorders>
          </w:tcPr>
          <w:p w14:paraId="3DAFEB2B">
            <w:pPr>
              <w:rPr>
                <w:b/>
                <w:bCs/>
                <w:sz w:val="2"/>
                <w:szCs w:val="2"/>
              </w:rPr>
            </w:pPr>
          </w:p>
        </w:tc>
        <w:tc>
          <w:tcPr>
            <w:tcW w:w="1416" w:type="dxa"/>
            <w:vMerge w:val="continue"/>
            <w:tcBorders>
              <w:top w:val="nil"/>
            </w:tcBorders>
          </w:tcPr>
          <w:p w14:paraId="4338E4B4">
            <w:pPr>
              <w:rPr>
                <w:b/>
                <w:bCs/>
                <w:sz w:val="2"/>
                <w:szCs w:val="2"/>
              </w:rPr>
            </w:pPr>
          </w:p>
        </w:tc>
      </w:tr>
      <w:tr w14:paraId="73DFA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blHeader/>
        </w:trPr>
        <w:tc>
          <w:tcPr>
            <w:tcW w:w="4701" w:type="dxa"/>
            <w:gridSpan w:val="2"/>
          </w:tcPr>
          <w:p w14:paraId="34D346A8">
            <w:pPr>
              <w:pStyle w:val="55"/>
              <w:spacing w:before="40"/>
              <w:ind w:left="1926" w:right="1914"/>
              <w:jc w:val="center"/>
              <w:rPr>
                <w:b/>
                <w:bCs/>
                <w:sz w:val="18"/>
              </w:rPr>
            </w:pPr>
            <w:r>
              <w:rPr>
                <w:b/>
                <w:bCs/>
                <w:sz w:val="18"/>
              </w:rPr>
              <w:t>栏次</w:t>
            </w:r>
          </w:p>
        </w:tc>
        <w:tc>
          <w:tcPr>
            <w:tcW w:w="1400" w:type="dxa"/>
          </w:tcPr>
          <w:p w14:paraId="25ED80A4">
            <w:pPr>
              <w:pStyle w:val="55"/>
              <w:spacing w:before="40"/>
              <w:ind w:left="9"/>
              <w:jc w:val="center"/>
              <w:rPr>
                <w:b/>
                <w:bCs/>
                <w:sz w:val="18"/>
              </w:rPr>
            </w:pPr>
            <w:r>
              <w:rPr>
                <w:b/>
                <w:bCs/>
                <w:sz w:val="18"/>
              </w:rPr>
              <w:t>1</w:t>
            </w:r>
          </w:p>
        </w:tc>
        <w:tc>
          <w:tcPr>
            <w:tcW w:w="1556" w:type="dxa"/>
          </w:tcPr>
          <w:p w14:paraId="49A7EFA8">
            <w:pPr>
              <w:pStyle w:val="55"/>
              <w:spacing w:before="40"/>
              <w:ind w:left="6"/>
              <w:jc w:val="center"/>
              <w:rPr>
                <w:b/>
                <w:bCs/>
                <w:sz w:val="18"/>
              </w:rPr>
            </w:pPr>
            <w:r>
              <w:rPr>
                <w:b/>
                <w:bCs/>
                <w:sz w:val="18"/>
              </w:rPr>
              <w:t>2</w:t>
            </w:r>
          </w:p>
        </w:tc>
        <w:tc>
          <w:tcPr>
            <w:tcW w:w="1699" w:type="dxa"/>
          </w:tcPr>
          <w:p w14:paraId="271052A1">
            <w:pPr>
              <w:pStyle w:val="55"/>
              <w:spacing w:before="40"/>
              <w:ind w:left="9"/>
              <w:jc w:val="center"/>
              <w:rPr>
                <w:b/>
                <w:bCs/>
                <w:sz w:val="18"/>
              </w:rPr>
            </w:pPr>
            <w:r>
              <w:rPr>
                <w:b/>
                <w:bCs/>
                <w:sz w:val="18"/>
              </w:rPr>
              <w:t>3</w:t>
            </w:r>
          </w:p>
        </w:tc>
        <w:tc>
          <w:tcPr>
            <w:tcW w:w="1702" w:type="dxa"/>
          </w:tcPr>
          <w:p w14:paraId="174EE15E">
            <w:pPr>
              <w:pStyle w:val="55"/>
              <w:spacing w:before="40"/>
              <w:ind w:left="6"/>
              <w:jc w:val="center"/>
              <w:rPr>
                <w:b/>
                <w:bCs/>
                <w:sz w:val="18"/>
              </w:rPr>
            </w:pPr>
            <w:r>
              <w:rPr>
                <w:b/>
                <w:bCs/>
                <w:sz w:val="18"/>
              </w:rPr>
              <w:t>4</w:t>
            </w:r>
          </w:p>
        </w:tc>
        <w:tc>
          <w:tcPr>
            <w:tcW w:w="1418" w:type="dxa"/>
          </w:tcPr>
          <w:p w14:paraId="6BA00DE9">
            <w:pPr>
              <w:pStyle w:val="55"/>
              <w:spacing w:before="40"/>
              <w:ind w:left="8"/>
              <w:jc w:val="center"/>
              <w:rPr>
                <w:b/>
                <w:bCs/>
                <w:sz w:val="18"/>
              </w:rPr>
            </w:pPr>
            <w:r>
              <w:rPr>
                <w:b/>
                <w:bCs/>
                <w:sz w:val="18"/>
              </w:rPr>
              <w:t>5</w:t>
            </w:r>
          </w:p>
        </w:tc>
        <w:tc>
          <w:tcPr>
            <w:tcW w:w="1416" w:type="dxa"/>
          </w:tcPr>
          <w:p w14:paraId="4E30F7E4">
            <w:pPr>
              <w:pStyle w:val="55"/>
              <w:spacing w:before="40"/>
              <w:ind w:left="10"/>
              <w:jc w:val="center"/>
              <w:rPr>
                <w:b/>
                <w:bCs/>
                <w:sz w:val="18"/>
              </w:rPr>
            </w:pPr>
            <w:r>
              <w:rPr>
                <w:b/>
                <w:bCs/>
                <w:sz w:val="18"/>
              </w:rPr>
              <w:t>6</w:t>
            </w:r>
          </w:p>
        </w:tc>
      </w:tr>
      <w:tr w14:paraId="5CFBF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4701" w:type="dxa"/>
            <w:gridSpan w:val="2"/>
            <w:vAlign w:val="center"/>
          </w:tcPr>
          <w:p w14:paraId="2513338E">
            <w:pPr>
              <w:pStyle w:val="55"/>
              <w:jc w:val="center"/>
              <w:rPr>
                <w:sz w:val="18"/>
              </w:rPr>
            </w:pPr>
            <w:r>
              <w:rPr>
                <w:b/>
                <w:bCs/>
                <w:sz w:val="18"/>
              </w:rPr>
              <w:t>合计</w:t>
            </w:r>
          </w:p>
        </w:tc>
        <w:tc>
          <w:tcPr>
            <w:tcW w:w="1400" w:type="dxa"/>
            <w:vAlign w:val="center"/>
          </w:tcPr>
          <w:p w14:paraId="36C41CD3">
            <w:pPr>
              <w:widowControl/>
              <w:ind w:right="90"/>
              <w:jc w:val="right"/>
              <w:textAlignment w:val="center"/>
              <w:rPr>
                <w:b/>
                <w:bCs/>
                <w:sz w:val="18"/>
              </w:rPr>
            </w:pPr>
            <w:r>
              <w:rPr>
                <w:b/>
              </w:rPr>
              <w:fldChar w:fldCharType="begin"/>
            </w:r>
            <w:r>
              <w:rPr>
                <w:b/>
              </w:rPr>
              <w:instrText xml:space="preserve">=1137.80\#"#,##0.00"</w:instrText>
            </w:r>
            <w:r>
              <w:rPr>
                <w:b/>
              </w:rPr>
              <w:fldChar w:fldCharType="separate"/>
            </w:r>
            <w:r>
              <w:rPr>
                <w:b/>
              </w:rPr>
              <w:t>1,137.80</w:t>
            </w:r>
            <w:r>
              <w:rPr>
                <w:b/>
              </w:rPr>
              <w:fldChar w:fldCharType="end"/>
            </w:r>
          </w:p>
        </w:tc>
        <w:tc>
          <w:tcPr>
            <w:tcW w:w="1556" w:type="dxa"/>
            <w:vAlign w:val="center"/>
          </w:tcPr>
          <w:p w14:paraId="59F5021A">
            <w:pPr>
              <w:widowControl/>
              <w:ind w:right="90"/>
              <w:jc w:val="right"/>
              <w:textAlignment w:val="center"/>
              <w:rPr>
                <w:b/>
                <w:bCs/>
                <w:sz w:val="18"/>
              </w:rPr>
            </w:pPr>
            <w:r>
              <w:rPr>
                <w:b/>
              </w:rPr>
              <w:fldChar w:fldCharType="begin"/>
            </w:r>
            <w:r>
              <w:rPr>
                <w:b/>
              </w:rPr>
              <w:instrText xml:space="preserve">=1104.24\#"#,##0.00"</w:instrText>
            </w:r>
            <w:r>
              <w:rPr>
                <w:b/>
              </w:rPr>
              <w:fldChar w:fldCharType="separate"/>
            </w:r>
            <w:r>
              <w:rPr>
                <w:b/>
              </w:rPr>
              <w:t>1,104.24</w:t>
            </w:r>
            <w:r>
              <w:rPr>
                <w:b/>
              </w:rPr>
              <w:fldChar w:fldCharType="end"/>
            </w:r>
          </w:p>
        </w:tc>
        <w:tc>
          <w:tcPr>
            <w:tcW w:w="1699" w:type="dxa"/>
            <w:vAlign w:val="center"/>
          </w:tcPr>
          <w:p w14:paraId="4D372D4C">
            <w:pPr>
              <w:widowControl/>
              <w:ind w:right="90"/>
              <w:jc w:val="right"/>
              <w:textAlignment w:val="center"/>
              <w:rPr>
                <w:b/>
                <w:bCs/>
                <w:sz w:val="18"/>
              </w:rPr>
            </w:pPr>
            <w:r>
              <w:rPr>
                <w:b/>
              </w:rPr>
              <w:fldChar w:fldCharType="begin"/>
            </w:r>
            <w:r>
              <w:rPr>
                <w:b/>
              </w:rPr>
              <w:instrText xml:space="preserve">=33.56\#"#,##0.00"</w:instrText>
            </w:r>
            <w:r>
              <w:rPr>
                <w:b/>
              </w:rPr>
              <w:fldChar w:fldCharType="separate"/>
            </w:r>
            <w:r>
              <w:rPr>
                <w:b/>
              </w:rPr>
              <w:t xml:space="preserve">  33.56</w:t>
            </w:r>
            <w:r>
              <w:rPr>
                <w:b/>
              </w:rPr>
              <w:fldChar w:fldCharType="end"/>
            </w:r>
          </w:p>
        </w:tc>
        <w:tc>
          <w:tcPr>
            <w:tcW w:w="1702" w:type="dxa"/>
            <w:vAlign w:val="center"/>
          </w:tcPr>
          <w:p w14:paraId="3DBA13D7">
            <w:pPr>
              <w:pStyle w:val="55"/>
              <w:ind w:right="108"/>
              <w:jc w:val="right"/>
              <w:rPr>
                <w:b/>
                <w:bCs/>
                <w:sz w:val="18"/>
              </w:rPr>
            </w:pPr>
          </w:p>
        </w:tc>
        <w:tc>
          <w:tcPr>
            <w:tcW w:w="1418" w:type="dxa"/>
            <w:vAlign w:val="center"/>
          </w:tcPr>
          <w:p w14:paraId="6B91B27A">
            <w:pPr>
              <w:widowControl/>
              <w:ind w:right="108"/>
              <w:jc w:val="right"/>
              <w:textAlignment w:val="center"/>
              <w:rPr>
                <w:b/>
                <w:bCs/>
                <w:sz w:val="18"/>
              </w:rPr>
            </w:pPr>
          </w:p>
        </w:tc>
        <w:tc>
          <w:tcPr>
            <w:tcW w:w="1416" w:type="dxa"/>
            <w:vAlign w:val="center"/>
          </w:tcPr>
          <w:p w14:paraId="3A49E320">
            <w:pPr>
              <w:pStyle w:val="55"/>
              <w:ind w:right="96"/>
              <w:jc w:val="right"/>
              <w:rPr>
                <w:b/>
                <w:bCs/>
                <w:sz w:val="18"/>
              </w:rPr>
            </w:pPr>
          </w:p>
        </w:tc>
      </w:tr>
      <w:tr w14:paraId="7FE5D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234" w:type="dxa"/>
            <w:vAlign w:val="center"/>
          </w:tcPr>
          <w:p w14:paraId="398512B8">
            <w:pPr>
              <w:ind w:left="110"/>
            </w:pPr>
            <w:r>
              <w:rPr>
                <w:b/>
              </w:rPr>
              <w:t>206</w:t>
            </w:r>
          </w:p>
        </w:tc>
        <w:tc>
          <w:tcPr>
            <w:tcW w:w="3467" w:type="dxa"/>
            <w:vAlign w:val="center"/>
          </w:tcPr>
          <w:p w14:paraId="13F7B822">
            <w:pPr>
              <w:ind w:left="110"/>
              <w:jc w:val="left"/>
            </w:pPr>
            <w:r>
              <w:rPr>
                <w:b/>
              </w:rPr>
              <w:t>科学技术支出</w:t>
            </w:r>
          </w:p>
        </w:tc>
        <w:tc>
          <w:tcPr>
            <w:tcW w:w="1400" w:type="dxa"/>
            <w:vAlign w:val="center"/>
          </w:tcPr>
          <w:p w14:paraId="31B365A6">
            <w:pPr>
              <w:ind w:right="90"/>
              <w:jc w:val="right"/>
            </w:pPr>
            <w:r>
              <w:rPr>
                <w:b/>
              </w:rPr>
              <w:fldChar w:fldCharType="begin"/>
            </w:r>
            <w:r>
              <w:rPr>
                <w:b/>
              </w:rPr>
              <w:instrText xml:space="preserve">=1137.80\#"#,##0.00"</w:instrText>
            </w:r>
            <w:r>
              <w:rPr>
                <w:b/>
              </w:rPr>
              <w:fldChar w:fldCharType="separate"/>
            </w:r>
            <w:r>
              <w:rPr>
                <w:b/>
              </w:rPr>
              <w:t>1,137.80</w:t>
            </w:r>
            <w:r>
              <w:rPr>
                <w:b/>
              </w:rPr>
              <w:fldChar w:fldCharType="end"/>
            </w:r>
          </w:p>
        </w:tc>
        <w:tc>
          <w:tcPr>
            <w:tcW w:w="1556" w:type="dxa"/>
            <w:vAlign w:val="center"/>
          </w:tcPr>
          <w:p w14:paraId="3AF20373">
            <w:pPr>
              <w:ind w:right="90"/>
              <w:jc w:val="right"/>
            </w:pPr>
            <w:r>
              <w:rPr>
                <w:b/>
              </w:rPr>
              <w:fldChar w:fldCharType="begin"/>
            </w:r>
            <w:r>
              <w:rPr>
                <w:b/>
              </w:rPr>
              <w:instrText xml:space="preserve">=1104.24\#"#,##0.00"</w:instrText>
            </w:r>
            <w:r>
              <w:rPr>
                <w:b/>
              </w:rPr>
              <w:fldChar w:fldCharType="separate"/>
            </w:r>
            <w:r>
              <w:rPr>
                <w:b/>
              </w:rPr>
              <w:t>1,104.24</w:t>
            </w:r>
            <w:r>
              <w:rPr>
                <w:b/>
              </w:rPr>
              <w:fldChar w:fldCharType="end"/>
            </w:r>
          </w:p>
        </w:tc>
        <w:tc>
          <w:tcPr>
            <w:tcW w:w="1699" w:type="dxa"/>
            <w:vAlign w:val="center"/>
          </w:tcPr>
          <w:p w14:paraId="73A2E90D">
            <w:pPr>
              <w:ind w:right="90"/>
              <w:jc w:val="right"/>
            </w:pPr>
            <w:r>
              <w:rPr>
                <w:b/>
              </w:rPr>
              <w:fldChar w:fldCharType="begin"/>
            </w:r>
            <w:r>
              <w:rPr>
                <w:b/>
              </w:rPr>
              <w:instrText xml:space="preserve">=33.56\#"#,##0.00"</w:instrText>
            </w:r>
            <w:r>
              <w:rPr>
                <w:b/>
              </w:rPr>
              <w:fldChar w:fldCharType="separate"/>
            </w:r>
            <w:r>
              <w:rPr>
                <w:b/>
              </w:rPr>
              <w:t xml:space="preserve">  33.56</w:t>
            </w:r>
            <w:r>
              <w:rPr>
                <w:b/>
              </w:rPr>
              <w:fldChar w:fldCharType="end"/>
            </w:r>
          </w:p>
        </w:tc>
        <w:tc>
          <w:tcPr>
            <w:tcW w:w="1702" w:type="dxa"/>
            <w:vAlign w:val="center"/>
          </w:tcPr>
          <w:p w14:paraId="31E9723E"/>
        </w:tc>
        <w:tc>
          <w:tcPr>
            <w:tcW w:w="1418" w:type="dxa"/>
            <w:vAlign w:val="center"/>
          </w:tcPr>
          <w:p w14:paraId="33AD7A31"/>
        </w:tc>
        <w:tc>
          <w:tcPr>
            <w:tcW w:w="1416" w:type="dxa"/>
            <w:vAlign w:val="center"/>
          </w:tcPr>
          <w:p w14:paraId="6E3C97C7"/>
        </w:tc>
      </w:tr>
      <w:tr w14:paraId="534CA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234" w:type="dxa"/>
            <w:vAlign w:val="center"/>
          </w:tcPr>
          <w:p w14:paraId="698AF19B">
            <w:pPr>
              <w:ind w:left="110"/>
            </w:pPr>
            <w:r>
              <w:rPr>
                <w:b/>
              </w:rPr>
              <w:t>20602</w:t>
            </w:r>
          </w:p>
        </w:tc>
        <w:tc>
          <w:tcPr>
            <w:tcW w:w="3467" w:type="dxa"/>
            <w:vAlign w:val="center"/>
          </w:tcPr>
          <w:p w14:paraId="5EA912E4">
            <w:pPr>
              <w:ind w:left="110"/>
              <w:jc w:val="left"/>
            </w:pPr>
            <w:r>
              <w:rPr>
                <w:b/>
              </w:rPr>
              <w:t>基础研究</w:t>
            </w:r>
          </w:p>
        </w:tc>
        <w:tc>
          <w:tcPr>
            <w:tcW w:w="1400" w:type="dxa"/>
            <w:vAlign w:val="center"/>
          </w:tcPr>
          <w:p w14:paraId="3FCF9590">
            <w:pPr>
              <w:ind w:right="90"/>
              <w:jc w:val="right"/>
            </w:pPr>
            <w:r>
              <w:rPr>
                <w:b/>
              </w:rPr>
              <w:fldChar w:fldCharType="begin"/>
            </w:r>
            <w:r>
              <w:rPr>
                <w:b/>
              </w:rPr>
              <w:instrText xml:space="preserve">=24.32\#"#,##0.00"</w:instrText>
            </w:r>
            <w:r>
              <w:rPr>
                <w:b/>
              </w:rPr>
              <w:fldChar w:fldCharType="separate"/>
            </w:r>
            <w:r>
              <w:rPr>
                <w:b/>
              </w:rPr>
              <w:t xml:space="preserve">  24.32</w:t>
            </w:r>
            <w:r>
              <w:rPr>
                <w:b/>
              </w:rPr>
              <w:fldChar w:fldCharType="end"/>
            </w:r>
          </w:p>
        </w:tc>
        <w:tc>
          <w:tcPr>
            <w:tcW w:w="1556" w:type="dxa"/>
            <w:vAlign w:val="center"/>
          </w:tcPr>
          <w:p w14:paraId="0DB4A04F"/>
        </w:tc>
        <w:tc>
          <w:tcPr>
            <w:tcW w:w="1699" w:type="dxa"/>
            <w:vAlign w:val="center"/>
          </w:tcPr>
          <w:p w14:paraId="260B3BEA">
            <w:pPr>
              <w:ind w:right="90"/>
              <w:jc w:val="right"/>
            </w:pPr>
            <w:r>
              <w:rPr>
                <w:b/>
              </w:rPr>
              <w:fldChar w:fldCharType="begin"/>
            </w:r>
            <w:r>
              <w:rPr>
                <w:b/>
              </w:rPr>
              <w:instrText xml:space="preserve">=24.32\#"#,##0.00"</w:instrText>
            </w:r>
            <w:r>
              <w:rPr>
                <w:b/>
              </w:rPr>
              <w:fldChar w:fldCharType="separate"/>
            </w:r>
            <w:r>
              <w:rPr>
                <w:b/>
              </w:rPr>
              <w:t xml:space="preserve">  24.32</w:t>
            </w:r>
            <w:r>
              <w:rPr>
                <w:b/>
              </w:rPr>
              <w:fldChar w:fldCharType="end"/>
            </w:r>
          </w:p>
        </w:tc>
        <w:tc>
          <w:tcPr>
            <w:tcW w:w="1702" w:type="dxa"/>
            <w:vAlign w:val="center"/>
          </w:tcPr>
          <w:p w14:paraId="48F8DAFC"/>
        </w:tc>
        <w:tc>
          <w:tcPr>
            <w:tcW w:w="1418" w:type="dxa"/>
            <w:vAlign w:val="center"/>
          </w:tcPr>
          <w:p w14:paraId="1C6DDBF4"/>
        </w:tc>
        <w:tc>
          <w:tcPr>
            <w:tcW w:w="1416" w:type="dxa"/>
            <w:vAlign w:val="center"/>
          </w:tcPr>
          <w:p w14:paraId="43A0CE4C"/>
        </w:tc>
      </w:tr>
      <w:tr w14:paraId="7634C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234" w:type="dxa"/>
            <w:vAlign w:val="center"/>
          </w:tcPr>
          <w:p w14:paraId="5C74F547">
            <w:pPr>
              <w:ind w:left="110"/>
            </w:pPr>
            <w:r>
              <w:rPr>
                <w:b w:val="0"/>
              </w:rPr>
              <w:t>2060299</w:t>
            </w:r>
          </w:p>
        </w:tc>
        <w:tc>
          <w:tcPr>
            <w:tcW w:w="3467" w:type="dxa"/>
            <w:vAlign w:val="center"/>
          </w:tcPr>
          <w:p w14:paraId="01DA0AF1">
            <w:pPr>
              <w:ind w:left="110"/>
              <w:jc w:val="left"/>
            </w:pPr>
            <w:r>
              <w:rPr>
                <w:b w:val="0"/>
              </w:rPr>
              <w:t>其他基础研究支出</w:t>
            </w:r>
          </w:p>
        </w:tc>
        <w:tc>
          <w:tcPr>
            <w:tcW w:w="1400" w:type="dxa"/>
            <w:vAlign w:val="center"/>
          </w:tcPr>
          <w:p w14:paraId="6BF85A9B">
            <w:pPr>
              <w:ind w:right="90"/>
              <w:jc w:val="right"/>
            </w:pPr>
            <w:r>
              <w:rPr>
                <w:b w:val="0"/>
              </w:rPr>
              <w:fldChar w:fldCharType="begin"/>
            </w:r>
            <w:r>
              <w:rPr>
                <w:b w:val="0"/>
              </w:rPr>
              <w:instrText xml:space="preserve">=24.32\#"#,##0.00"</w:instrText>
            </w:r>
            <w:r>
              <w:rPr>
                <w:b w:val="0"/>
              </w:rPr>
              <w:fldChar w:fldCharType="separate"/>
            </w:r>
            <w:r>
              <w:rPr>
                <w:b w:val="0"/>
              </w:rPr>
              <w:t xml:space="preserve">  24.32</w:t>
            </w:r>
            <w:r>
              <w:rPr>
                <w:b w:val="0"/>
              </w:rPr>
              <w:fldChar w:fldCharType="end"/>
            </w:r>
          </w:p>
        </w:tc>
        <w:tc>
          <w:tcPr>
            <w:tcW w:w="1556" w:type="dxa"/>
            <w:vAlign w:val="center"/>
          </w:tcPr>
          <w:p w14:paraId="70E421E1"/>
        </w:tc>
        <w:tc>
          <w:tcPr>
            <w:tcW w:w="1699" w:type="dxa"/>
            <w:vAlign w:val="center"/>
          </w:tcPr>
          <w:p w14:paraId="5B20B04B">
            <w:pPr>
              <w:ind w:right="90"/>
              <w:jc w:val="right"/>
            </w:pPr>
            <w:r>
              <w:rPr>
                <w:b w:val="0"/>
              </w:rPr>
              <w:fldChar w:fldCharType="begin"/>
            </w:r>
            <w:r>
              <w:rPr>
                <w:b w:val="0"/>
              </w:rPr>
              <w:instrText xml:space="preserve">=24.32\#"#,##0.00"</w:instrText>
            </w:r>
            <w:r>
              <w:rPr>
                <w:b w:val="0"/>
              </w:rPr>
              <w:fldChar w:fldCharType="separate"/>
            </w:r>
            <w:r>
              <w:rPr>
                <w:b w:val="0"/>
              </w:rPr>
              <w:t xml:space="preserve">  24.32</w:t>
            </w:r>
            <w:r>
              <w:rPr>
                <w:b w:val="0"/>
              </w:rPr>
              <w:fldChar w:fldCharType="end"/>
            </w:r>
          </w:p>
        </w:tc>
        <w:tc>
          <w:tcPr>
            <w:tcW w:w="1702" w:type="dxa"/>
            <w:vAlign w:val="center"/>
          </w:tcPr>
          <w:p w14:paraId="0F01CC4F"/>
        </w:tc>
        <w:tc>
          <w:tcPr>
            <w:tcW w:w="1418" w:type="dxa"/>
            <w:vAlign w:val="center"/>
          </w:tcPr>
          <w:p w14:paraId="64CF8F1A"/>
        </w:tc>
        <w:tc>
          <w:tcPr>
            <w:tcW w:w="1416" w:type="dxa"/>
            <w:vAlign w:val="center"/>
          </w:tcPr>
          <w:p w14:paraId="3C71C7DB"/>
        </w:tc>
      </w:tr>
      <w:tr w14:paraId="7718C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234" w:type="dxa"/>
            <w:vAlign w:val="center"/>
          </w:tcPr>
          <w:p w14:paraId="2423C303">
            <w:pPr>
              <w:ind w:left="110"/>
            </w:pPr>
            <w:r>
              <w:rPr>
                <w:b/>
              </w:rPr>
              <w:t>20608</w:t>
            </w:r>
          </w:p>
        </w:tc>
        <w:tc>
          <w:tcPr>
            <w:tcW w:w="3467" w:type="dxa"/>
            <w:vAlign w:val="center"/>
          </w:tcPr>
          <w:p w14:paraId="7F7096A5">
            <w:pPr>
              <w:ind w:left="110"/>
              <w:jc w:val="left"/>
            </w:pPr>
            <w:r>
              <w:rPr>
                <w:b/>
              </w:rPr>
              <w:t>科技交流与合作</w:t>
            </w:r>
          </w:p>
        </w:tc>
        <w:tc>
          <w:tcPr>
            <w:tcW w:w="1400" w:type="dxa"/>
            <w:vAlign w:val="center"/>
          </w:tcPr>
          <w:p w14:paraId="1508DBF6">
            <w:pPr>
              <w:ind w:right="90"/>
              <w:jc w:val="right"/>
            </w:pPr>
            <w:r>
              <w:rPr>
                <w:b/>
              </w:rPr>
              <w:fldChar w:fldCharType="begin"/>
            </w:r>
            <w:r>
              <w:rPr>
                <w:b/>
              </w:rPr>
              <w:instrText xml:space="preserve">=9.24\#"#,##0.00"</w:instrText>
            </w:r>
            <w:r>
              <w:rPr>
                <w:b/>
              </w:rPr>
              <w:fldChar w:fldCharType="separate"/>
            </w:r>
            <w:r>
              <w:rPr>
                <w:b/>
              </w:rPr>
              <w:t xml:space="preserve">   9.24</w:t>
            </w:r>
            <w:r>
              <w:rPr>
                <w:b/>
              </w:rPr>
              <w:fldChar w:fldCharType="end"/>
            </w:r>
          </w:p>
        </w:tc>
        <w:tc>
          <w:tcPr>
            <w:tcW w:w="1556" w:type="dxa"/>
            <w:vAlign w:val="center"/>
          </w:tcPr>
          <w:p w14:paraId="524E6047"/>
        </w:tc>
        <w:tc>
          <w:tcPr>
            <w:tcW w:w="1699" w:type="dxa"/>
            <w:vAlign w:val="center"/>
          </w:tcPr>
          <w:p w14:paraId="2CB04FE3">
            <w:pPr>
              <w:ind w:right="90"/>
              <w:jc w:val="right"/>
            </w:pPr>
            <w:r>
              <w:rPr>
                <w:b/>
              </w:rPr>
              <w:fldChar w:fldCharType="begin"/>
            </w:r>
            <w:r>
              <w:rPr>
                <w:b/>
              </w:rPr>
              <w:instrText xml:space="preserve">=9.24\#"#,##0.00"</w:instrText>
            </w:r>
            <w:r>
              <w:rPr>
                <w:b/>
              </w:rPr>
              <w:fldChar w:fldCharType="separate"/>
            </w:r>
            <w:r>
              <w:rPr>
                <w:b/>
              </w:rPr>
              <w:t xml:space="preserve">   9.24</w:t>
            </w:r>
            <w:r>
              <w:rPr>
                <w:b/>
              </w:rPr>
              <w:fldChar w:fldCharType="end"/>
            </w:r>
          </w:p>
        </w:tc>
        <w:tc>
          <w:tcPr>
            <w:tcW w:w="1702" w:type="dxa"/>
            <w:vAlign w:val="center"/>
          </w:tcPr>
          <w:p w14:paraId="3DBAFCA6"/>
        </w:tc>
        <w:tc>
          <w:tcPr>
            <w:tcW w:w="1418" w:type="dxa"/>
            <w:vAlign w:val="center"/>
          </w:tcPr>
          <w:p w14:paraId="56C95AEE"/>
        </w:tc>
        <w:tc>
          <w:tcPr>
            <w:tcW w:w="1416" w:type="dxa"/>
            <w:vAlign w:val="center"/>
          </w:tcPr>
          <w:p w14:paraId="4019934E"/>
        </w:tc>
      </w:tr>
      <w:tr w14:paraId="500D7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234" w:type="dxa"/>
            <w:vAlign w:val="center"/>
          </w:tcPr>
          <w:p w14:paraId="42F9A7BE">
            <w:pPr>
              <w:ind w:left="110"/>
            </w:pPr>
            <w:r>
              <w:rPr>
                <w:b w:val="0"/>
              </w:rPr>
              <w:t>2060801</w:t>
            </w:r>
          </w:p>
        </w:tc>
        <w:tc>
          <w:tcPr>
            <w:tcW w:w="3467" w:type="dxa"/>
            <w:vAlign w:val="center"/>
          </w:tcPr>
          <w:p w14:paraId="6627A0B7">
            <w:pPr>
              <w:ind w:left="110"/>
              <w:jc w:val="left"/>
            </w:pPr>
            <w:r>
              <w:rPr>
                <w:b w:val="0"/>
              </w:rPr>
              <w:t>国际交流与合作</w:t>
            </w:r>
          </w:p>
        </w:tc>
        <w:tc>
          <w:tcPr>
            <w:tcW w:w="1400" w:type="dxa"/>
            <w:vAlign w:val="center"/>
          </w:tcPr>
          <w:p w14:paraId="0D502D2F">
            <w:pPr>
              <w:ind w:right="90"/>
              <w:jc w:val="right"/>
            </w:pPr>
            <w:r>
              <w:rPr>
                <w:b w:val="0"/>
              </w:rPr>
              <w:fldChar w:fldCharType="begin"/>
            </w:r>
            <w:r>
              <w:rPr>
                <w:b w:val="0"/>
              </w:rPr>
              <w:instrText xml:space="preserve">=9.24\#"#,##0.00"</w:instrText>
            </w:r>
            <w:r>
              <w:rPr>
                <w:b w:val="0"/>
              </w:rPr>
              <w:fldChar w:fldCharType="separate"/>
            </w:r>
            <w:r>
              <w:rPr>
                <w:b w:val="0"/>
              </w:rPr>
              <w:t xml:space="preserve">   9.24</w:t>
            </w:r>
            <w:r>
              <w:rPr>
                <w:b w:val="0"/>
              </w:rPr>
              <w:fldChar w:fldCharType="end"/>
            </w:r>
          </w:p>
        </w:tc>
        <w:tc>
          <w:tcPr>
            <w:tcW w:w="1556" w:type="dxa"/>
            <w:vAlign w:val="center"/>
          </w:tcPr>
          <w:p w14:paraId="4A5821E0"/>
        </w:tc>
        <w:tc>
          <w:tcPr>
            <w:tcW w:w="1699" w:type="dxa"/>
            <w:vAlign w:val="center"/>
          </w:tcPr>
          <w:p w14:paraId="6A933141">
            <w:pPr>
              <w:ind w:right="90"/>
              <w:jc w:val="right"/>
            </w:pPr>
            <w:r>
              <w:rPr>
                <w:b w:val="0"/>
              </w:rPr>
              <w:fldChar w:fldCharType="begin"/>
            </w:r>
            <w:r>
              <w:rPr>
                <w:b w:val="0"/>
              </w:rPr>
              <w:instrText xml:space="preserve">=9.24\#"#,##0.00"</w:instrText>
            </w:r>
            <w:r>
              <w:rPr>
                <w:b w:val="0"/>
              </w:rPr>
              <w:fldChar w:fldCharType="separate"/>
            </w:r>
            <w:r>
              <w:rPr>
                <w:b w:val="0"/>
              </w:rPr>
              <w:t xml:space="preserve">   9.24</w:t>
            </w:r>
            <w:r>
              <w:rPr>
                <w:b w:val="0"/>
              </w:rPr>
              <w:fldChar w:fldCharType="end"/>
            </w:r>
          </w:p>
        </w:tc>
        <w:tc>
          <w:tcPr>
            <w:tcW w:w="1702" w:type="dxa"/>
            <w:vAlign w:val="center"/>
          </w:tcPr>
          <w:p w14:paraId="398A1792"/>
        </w:tc>
        <w:tc>
          <w:tcPr>
            <w:tcW w:w="1418" w:type="dxa"/>
            <w:vAlign w:val="center"/>
          </w:tcPr>
          <w:p w14:paraId="014FE6F2"/>
        </w:tc>
        <w:tc>
          <w:tcPr>
            <w:tcW w:w="1416" w:type="dxa"/>
            <w:vAlign w:val="center"/>
          </w:tcPr>
          <w:p w14:paraId="01B1FD3F"/>
        </w:tc>
      </w:tr>
      <w:tr w14:paraId="369E4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234" w:type="dxa"/>
            <w:vAlign w:val="center"/>
          </w:tcPr>
          <w:p w14:paraId="54C29382">
            <w:pPr>
              <w:ind w:left="110"/>
            </w:pPr>
            <w:r>
              <w:rPr>
                <w:b/>
              </w:rPr>
              <w:t>20699</w:t>
            </w:r>
          </w:p>
        </w:tc>
        <w:tc>
          <w:tcPr>
            <w:tcW w:w="3467" w:type="dxa"/>
            <w:vAlign w:val="center"/>
          </w:tcPr>
          <w:p w14:paraId="4B8F1AAC">
            <w:pPr>
              <w:ind w:left="110"/>
              <w:jc w:val="left"/>
            </w:pPr>
            <w:r>
              <w:rPr>
                <w:b/>
              </w:rPr>
              <w:t>其他科学技术支出</w:t>
            </w:r>
          </w:p>
        </w:tc>
        <w:tc>
          <w:tcPr>
            <w:tcW w:w="1400" w:type="dxa"/>
            <w:vAlign w:val="center"/>
          </w:tcPr>
          <w:p w14:paraId="52B50B1D">
            <w:pPr>
              <w:ind w:right="90"/>
              <w:jc w:val="right"/>
            </w:pPr>
            <w:r>
              <w:rPr>
                <w:b/>
              </w:rPr>
              <w:fldChar w:fldCharType="begin"/>
            </w:r>
            <w:r>
              <w:rPr>
                <w:b/>
              </w:rPr>
              <w:instrText xml:space="preserve">=1104.24\#"#,##0.00"</w:instrText>
            </w:r>
            <w:r>
              <w:rPr>
                <w:b/>
              </w:rPr>
              <w:fldChar w:fldCharType="separate"/>
            </w:r>
            <w:r>
              <w:rPr>
                <w:b/>
              </w:rPr>
              <w:t>1,104.24</w:t>
            </w:r>
            <w:r>
              <w:rPr>
                <w:b/>
              </w:rPr>
              <w:fldChar w:fldCharType="end"/>
            </w:r>
          </w:p>
        </w:tc>
        <w:tc>
          <w:tcPr>
            <w:tcW w:w="1556" w:type="dxa"/>
            <w:vAlign w:val="center"/>
          </w:tcPr>
          <w:p w14:paraId="4E06D186">
            <w:pPr>
              <w:ind w:right="90"/>
              <w:jc w:val="right"/>
            </w:pPr>
            <w:r>
              <w:rPr>
                <w:b/>
              </w:rPr>
              <w:fldChar w:fldCharType="begin"/>
            </w:r>
            <w:r>
              <w:rPr>
                <w:b/>
              </w:rPr>
              <w:instrText xml:space="preserve">=1104.24\#"#,##0.00"</w:instrText>
            </w:r>
            <w:r>
              <w:rPr>
                <w:b/>
              </w:rPr>
              <w:fldChar w:fldCharType="separate"/>
            </w:r>
            <w:r>
              <w:rPr>
                <w:b/>
              </w:rPr>
              <w:t>1,104.24</w:t>
            </w:r>
            <w:r>
              <w:rPr>
                <w:b/>
              </w:rPr>
              <w:fldChar w:fldCharType="end"/>
            </w:r>
          </w:p>
        </w:tc>
        <w:tc>
          <w:tcPr>
            <w:tcW w:w="1699" w:type="dxa"/>
            <w:vAlign w:val="center"/>
          </w:tcPr>
          <w:p w14:paraId="4295B443"/>
        </w:tc>
        <w:tc>
          <w:tcPr>
            <w:tcW w:w="1702" w:type="dxa"/>
            <w:vAlign w:val="center"/>
          </w:tcPr>
          <w:p w14:paraId="4BE9BCF9"/>
        </w:tc>
        <w:tc>
          <w:tcPr>
            <w:tcW w:w="1418" w:type="dxa"/>
            <w:vAlign w:val="center"/>
          </w:tcPr>
          <w:p w14:paraId="322C86CD"/>
        </w:tc>
        <w:tc>
          <w:tcPr>
            <w:tcW w:w="1416" w:type="dxa"/>
            <w:vAlign w:val="center"/>
          </w:tcPr>
          <w:p w14:paraId="521674B6"/>
        </w:tc>
      </w:tr>
      <w:tr w14:paraId="2A5A3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234" w:type="dxa"/>
            <w:vAlign w:val="center"/>
          </w:tcPr>
          <w:p w14:paraId="1850A501">
            <w:pPr>
              <w:ind w:left="110"/>
            </w:pPr>
            <w:r>
              <w:rPr>
                <w:b w:val="0"/>
              </w:rPr>
              <w:t>2069903</w:t>
            </w:r>
          </w:p>
        </w:tc>
        <w:tc>
          <w:tcPr>
            <w:tcW w:w="3467" w:type="dxa"/>
            <w:vAlign w:val="center"/>
          </w:tcPr>
          <w:p w14:paraId="2058C34C">
            <w:pPr>
              <w:ind w:left="110"/>
              <w:jc w:val="left"/>
            </w:pPr>
            <w:r>
              <w:rPr>
                <w:b w:val="0"/>
              </w:rPr>
              <w:t>转制科研机构</w:t>
            </w:r>
          </w:p>
        </w:tc>
        <w:tc>
          <w:tcPr>
            <w:tcW w:w="1400" w:type="dxa"/>
            <w:vAlign w:val="center"/>
          </w:tcPr>
          <w:p w14:paraId="6795C60E">
            <w:pPr>
              <w:ind w:right="90"/>
              <w:jc w:val="right"/>
            </w:pPr>
            <w:r>
              <w:rPr>
                <w:b w:val="0"/>
              </w:rPr>
              <w:fldChar w:fldCharType="begin"/>
            </w:r>
            <w:r>
              <w:rPr>
                <w:b w:val="0"/>
              </w:rPr>
              <w:instrText xml:space="preserve">=1104.24\#"#,##0.00"</w:instrText>
            </w:r>
            <w:r>
              <w:rPr>
                <w:b w:val="0"/>
              </w:rPr>
              <w:fldChar w:fldCharType="separate"/>
            </w:r>
            <w:r>
              <w:rPr>
                <w:b w:val="0"/>
              </w:rPr>
              <w:t>1,104.24</w:t>
            </w:r>
            <w:r>
              <w:rPr>
                <w:b w:val="0"/>
              </w:rPr>
              <w:fldChar w:fldCharType="end"/>
            </w:r>
          </w:p>
        </w:tc>
        <w:tc>
          <w:tcPr>
            <w:tcW w:w="1556" w:type="dxa"/>
            <w:vAlign w:val="center"/>
          </w:tcPr>
          <w:p w14:paraId="00E726B8">
            <w:pPr>
              <w:ind w:right="90"/>
              <w:jc w:val="right"/>
            </w:pPr>
            <w:r>
              <w:rPr>
                <w:b w:val="0"/>
              </w:rPr>
              <w:fldChar w:fldCharType="begin"/>
            </w:r>
            <w:r>
              <w:rPr>
                <w:b w:val="0"/>
              </w:rPr>
              <w:instrText xml:space="preserve">=1104.24\#"#,##0.00"</w:instrText>
            </w:r>
            <w:r>
              <w:rPr>
                <w:b w:val="0"/>
              </w:rPr>
              <w:fldChar w:fldCharType="separate"/>
            </w:r>
            <w:r>
              <w:rPr>
                <w:b w:val="0"/>
              </w:rPr>
              <w:t>1,104.24</w:t>
            </w:r>
            <w:r>
              <w:rPr>
                <w:b w:val="0"/>
              </w:rPr>
              <w:fldChar w:fldCharType="end"/>
            </w:r>
          </w:p>
        </w:tc>
        <w:tc>
          <w:tcPr>
            <w:tcW w:w="1699" w:type="dxa"/>
            <w:vAlign w:val="center"/>
          </w:tcPr>
          <w:p w14:paraId="03917F3A"/>
        </w:tc>
        <w:tc>
          <w:tcPr>
            <w:tcW w:w="1702" w:type="dxa"/>
            <w:vAlign w:val="center"/>
          </w:tcPr>
          <w:p w14:paraId="5C6918D3"/>
        </w:tc>
        <w:tc>
          <w:tcPr>
            <w:tcW w:w="1418" w:type="dxa"/>
            <w:vAlign w:val="center"/>
          </w:tcPr>
          <w:p w14:paraId="14305C53"/>
        </w:tc>
        <w:tc>
          <w:tcPr>
            <w:tcW w:w="1416" w:type="dxa"/>
            <w:vAlign w:val="center"/>
          </w:tcPr>
          <w:p w14:paraId="09007E3E"/>
        </w:tc>
      </w:tr>
    </w:tbl>
    <w:p w14:paraId="24218E7B">
      <w:pPr>
        <w:spacing w:before="40"/>
        <w:ind w:left="437"/>
        <w:rPr>
          <w:b/>
          <w:sz w:val="30"/>
        </w:rPr>
      </w:pPr>
      <w:r>
        <w:rPr>
          <w:rFonts w:hint="eastAsia"/>
          <w:sz w:val="18"/>
        </w:rPr>
        <w:t>注：本表反映单位本年度各项支出情况。</w:t>
      </w:r>
      <w:r>
        <w:br w:type="page"/>
      </w:r>
    </w:p>
    <w:p w14:paraId="36F0C3A5">
      <w:pPr>
        <w:jc w:val="center"/>
        <w:rPr>
          <w:b/>
          <w:sz w:val="32"/>
          <w:szCs w:val="32"/>
        </w:rPr>
      </w:pPr>
      <w:bookmarkStart w:id="64" w:name="_Toc20791"/>
      <w:bookmarkStart w:id="65" w:name="_Toc171948881"/>
      <w:bookmarkStart w:id="66" w:name="_Toc17971"/>
      <w:r>
        <w:rPr>
          <w:rFonts w:hint="eastAsia"/>
          <w:b/>
          <w:sz w:val="32"/>
          <w:szCs w:val="32"/>
        </w:rPr>
        <w:t>财政拨款收入支出决算总表</w:t>
      </w:r>
      <w:bookmarkEnd w:id="64"/>
      <w:bookmarkEnd w:id="65"/>
      <w:bookmarkEnd w:id="66"/>
    </w:p>
    <w:p w14:paraId="211309FB">
      <w:pPr>
        <w:spacing w:before="160"/>
        <w:ind w:right="281"/>
        <w:jc w:val="right"/>
        <w:rPr>
          <w:sz w:val="18"/>
        </w:rPr>
      </w:pPr>
      <w:r>
        <w:rPr>
          <w:spacing w:val="-15"/>
          <w:sz w:val="18"/>
        </w:rPr>
        <w:t xml:space="preserve">公开 </w:t>
      </w:r>
      <w:r>
        <w:rPr>
          <w:sz w:val="18"/>
        </w:rPr>
        <w:t>04</w:t>
      </w:r>
      <w:r>
        <w:rPr>
          <w:spacing w:val="-22"/>
          <w:sz w:val="18"/>
        </w:rPr>
        <w:t xml:space="preserve"> 表</w:t>
      </w:r>
    </w:p>
    <w:p w14:paraId="37BCD870">
      <w:pPr>
        <w:tabs>
          <w:tab w:val="left" w:pos="12930"/>
        </w:tabs>
        <w:spacing w:before="82" w:after="41"/>
        <w:ind w:right="282"/>
        <w:jc w:val="right"/>
        <w:rPr>
          <w:sz w:val="18"/>
        </w:rPr>
      </w:pPr>
      <w:r>
        <w:rPr>
          <w:sz w:val="18"/>
        </w:rPr>
        <w:tab/>
      </w:r>
      <w:r>
        <w:rPr>
          <w:sz w:val="18"/>
        </w:rPr>
        <w:t>单位：万元</w:t>
      </w:r>
    </w:p>
    <w:tbl>
      <w:tblPr>
        <w:tblStyle w:val="22"/>
        <w:tblW w:w="14230" w:type="dxa"/>
        <w:tblInd w:w="4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064"/>
        <w:gridCol w:w="565"/>
        <w:gridCol w:w="1514"/>
        <w:gridCol w:w="2607"/>
        <w:gridCol w:w="622"/>
        <w:gridCol w:w="1428"/>
        <w:gridCol w:w="1529"/>
        <w:gridCol w:w="1501"/>
        <w:gridCol w:w="1400"/>
      </w:tblGrid>
      <w:tr w14:paraId="56F14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exact"/>
          <w:tblHeader/>
        </w:trPr>
        <w:tc>
          <w:tcPr>
            <w:tcW w:w="5143" w:type="dxa"/>
            <w:gridSpan w:val="3"/>
            <w:vAlign w:val="center"/>
          </w:tcPr>
          <w:p w14:paraId="4D636585">
            <w:pPr>
              <w:pStyle w:val="55"/>
              <w:tabs>
                <w:tab w:val="left" w:pos="640"/>
              </w:tabs>
              <w:jc w:val="center"/>
              <w:rPr>
                <w:b/>
                <w:bCs/>
                <w:sz w:val="18"/>
              </w:rPr>
            </w:pPr>
            <w:r>
              <w:rPr>
                <w:b/>
                <w:bCs/>
                <w:sz w:val="18"/>
              </w:rPr>
              <w:t>收</w:t>
            </w:r>
            <w:r>
              <w:rPr>
                <w:b/>
                <w:bCs/>
                <w:sz w:val="18"/>
              </w:rPr>
              <w:tab/>
            </w:r>
            <w:r>
              <w:rPr>
                <w:b/>
                <w:bCs/>
                <w:sz w:val="18"/>
              </w:rPr>
              <w:t>入</w:t>
            </w:r>
          </w:p>
        </w:tc>
        <w:tc>
          <w:tcPr>
            <w:tcW w:w="9087" w:type="dxa"/>
            <w:gridSpan w:val="6"/>
            <w:vAlign w:val="center"/>
          </w:tcPr>
          <w:p w14:paraId="75522CD4">
            <w:pPr>
              <w:pStyle w:val="55"/>
              <w:tabs>
                <w:tab w:val="left" w:pos="639"/>
              </w:tabs>
              <w:jc w:val="center"/>
              <w:rPr>
                <w:b/>
                <w:bCs/>
                <w:sz w:val="18"/>
              </w:rPr>
            </w:pPr>
            <w:r>
              <w:rPr>
                <w:b/>
                <w:bCs/>
                <w:sz w:val="18"/>
              </w:rPr>
              <w:t>支</w:t>
            </w:r>
            <w:r>
              <w:rPr>
                <w:b/>
                <w:bCs/>
                <w:sz w:val="18"/>
              </w:rPr>
              <w:tab/>
            </w:r>
            <w:r>
              <w:rPr>
                <w:b/>
                <w:bCs/>
                <w:sz w:val="18"/>
              </w:rPr>
              <w:t>出</w:t>
            </w:r>
          </w:p>
        </w:tc>
      </w:tr>
      <w:tr w14:paraId="631D2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9" w:hRule="exact"/>
          <w:tblHeader/>
        </w:trPr>
        <w:tc>
          <w:tcPr>
            <w:tcW w:w="3064" w:type="dxa"/>
            <w:vAlign w:val="center"/>
          </w:tcPr>
          <w:p w14:paraId="1CC5BB7E">
            <w:pPr>
              <w:pStyle w:val="55"/>
              <w:jc w:val="center"/>
              <w:rPr>
                <w:b/>
                <w:bCs/>
                <w:sz w:val="18"/>
              </w:rPr>
            </w:pPr>
            <w:r>
              <w:rPr>
                <w:b/>
                <w:bCs/>
                <w:sz w:val="18"/>
              </w:rPr>
              <w:t>项目</w:t>
            </w:r>
          </w:p>
        </w:tc>
        <w:tc>
          <w:tcPr>
            <w:tcW w:w="565" w:type="dxa"/>
            <w:vAlign w:val="center"/>
          </w:tcPr>
          <w:p w14:paraId="72C70B71">
            <w:pPr>
              <w:pStyle w:val="55"/>
              <w:jc w:val="center"/>
              <w:rPr>
                <w:b/>
                <w:bCs/>
                <w:sz w:val="18"/>
              </w:rPr>
            </w:pPr>
            <w:r>
              <w:rPr>
                <w:b/>
                <w:bCs/>
                <w:sz w:val="18"/>
              </w:rPr>
              <w:t>行次</w:t>
            </w:r>
          </w:p>
        </w:tc>
        <w:tc>
          <w:tcPr>
            <w:tcW w:w="1514" w:type="dxa"/>
            <w:vAlign w:val="center"/>
          </w:tcPr>
          <w:p w14:paraId="3D0C002A">
            <w:pPr>
              <w:pStyle w:val="55"/>
              <w:jc w:val="center"/>
              <w:rPr>
                <w:b/>
                <w:bCs/>
                <w:sz w:val="18"/>
              </w:rPr>
            </w:pPr>
            <w:r>
              <w:rPr>
                <w:b/>
                <w:bCs/>
                <w:sz w:val="18"/>
              </w:rPr>
              <w:t>金额</w:t>
            </w:r>
          </w:p>
        </w:tc>
        <w:tc>
          <w:tcPr>
            <w:tcW w:w="2607" w:type="dxa"/>
            <w:vAlign w:val="center"/>
          </w:tcPr>
          <w:p w14:paraId="6311C666">
            <w:pPr>
              <w:pStyle w:val="55"/>
              <w:jc w:val="center"/>
              <w:rPr>
                <w:b/>
                <w:bCs/>
                <w:sz w:val="18"/>
              </w:rPr>
            </w:pPr>
            <w:r>
              <w:rPr>
                <w:b/>
                <w:bCs/>
                <w:sz w:val="18"/>
              </w:rPr>
              <w:t>项目</w:t>
            </w:r>
          </w:p>
        </w:tc>
        <w:tc>
          <w:tcPr>
            <w:tcW w:w="622" w:type="dxa"/>
            <w:vAlign w:val="center"/>
          </w:tcPr>
          <w:p w14:paraId="76AA42C9">
            <w:pPr>
              <w:pStyle w:val="55"/>
              <w:jc w:val="center"/>
              <w:rPr>
                <w:b/>
                <w:bCs/>
                <w:sz w:val="18"/>
              </w:rPr>
            </w:pPr>
            <w:r>
              <w:rPr>
                <w:b/>
                <w:bCs/>
                <w:sz w:val="18"/>
              </w:rPr>
              <w:t>行次</w:t>
            </w:r>
          </w:p>
        </w:tc>
        <w:tc>
          <w:tcPr>
            <w:tcW w:w="1428" w:type="dxa"/>
            <w:vAlign w:val="center"/>
          </w:tcPr>
          <w:p w14:paraId="65767ACB">
            <w:pPr>
              <w:pStyle w:val="55"/>
              <w:jc w:val="center"/>
              <w:rPr>
                <w:b/>
                <w:bCs/>
                <w:sz w:val="18"/>
              </w:rPr>
            </w:pPr>
            <w:r>
              <w:rPr>
                <w:b/>
                <w:bCs/>
                <w:sz w:val="18"/>
              </w:rPr>
              <w:t>合计</w:t>
            </w:r>
          </w:p>
        </w:tc>
        <w:tc>
          <w:tcPr>
            <w:tcW w:w="1529" w:type="dxa"/>
            <w:vAlign w:val="center"/>
          </w:tcPr>
          <w:p w14:paraId="547270FC">
            <w:pPr>
              <w:pStyle w:val="55"/>
              <w:jc w:val="center"/>
              <w:rPr>
                <w:b/>
                <w:bCs/>
                <w:sz w:val="18"/>
              </w:rPr>
            </w:pPr>
            <w:r>
              <w:rPr>
                <w:b/>
                <w:bCs/>
                <w:sz w:val="18"/>
              </w:rPr>
              <w:t>一般公共预算财</w:t>
            </w:r>
          </w:p>
          <w:p w14:paraId="0C9859F8">
            <w:pPr>
              <w:pStyle w:val="55"/>
              <w:jc w:val="center"/>
              <w:rPr>
                <w:b/>
                <w:bCs/>
                <w:sz w:val="18"/>
              </w:rPr>
            </w:pPr>
            <w:r>
              <w:rPr>
                <w:b/>
                <w:bCs/>
                <w:sz w:val="18"/>
              </w:rPr>
              <w:t>政拨款</w:t>
            </w:r>
          </w:p>
        </w:tc>
        <w:tc>
          <w:tcPr>
            <w:tcW w:w="1501" w:type="dxa"/>
            <w:vAlign w:val="center"/>
          </w:tcPr>
          <w:p w14:paraId="619DF9FD">
            <w:pPr>
              <w:pStyle w:val="55"/>
              <w:jc w:val="center"/>
              <w:rPr>
                <w:b/>
                <w:bCs/>
                <w:sz w:val="18"/>
              </w:rPr>
            </w:pPr>
            <w:r>
              <w:rPr>
                <w:rFonts w:hint="eastAsia"/>
                <w:b/>
                <w:bCs/>
                <w:sz w:val="18"/>
              </w:rPr>
              <w:t>政府性基金预算</w:t>
            </w:r>
          </w:p>
          <w:p w14:paraId="2DF49ED5">
            <w:pPr>
              <w:pStyle w:val="55"/>
              <w:jc w:val="center"/>
              <w:rPr>
                <w:b/>
                <w:bCs/>
                <w:sz w:val="18"/>
              </w:rPr>
            </w:pPr>
            <w:r>
              <w:rPr>
                <w:rFonts w:hint="eastAsia"/>
                <w:b/>
                <w:bCs/>
                <w:sz w:val="18"/>
              </w:rPr>
              <w:t>财政拨款</w:t>
            </w:r>
          </w:p>
        </w:tc>
        <w:tc>
          <w:tcPr>
            <w:tcW w:w="1400" w:type="dxa"/>
            <w:vAlign w:val="center"/>
          </w:tcPr>
          <w:p w14:paraId="0ED2193F">
            <w:pPr>
              <w:pStyle w:val="55"/>
              <w:jc w:val="center"/>
              <w:rPr>
                <w:b/>
                <w:bCs/>
                <w:sz w:val="18"/>
              </w:rPr>
            </w:pPr>
            <w:r>
              <w:rPr>
                <w:rFonts w:hint="eastAsia"/>
                <w:b/>
                <w:bCs/>
                <w:sz w:val="18"/>
              </w:rPr>
              <w:t>国有资本经营</w:t>
            </w:r>
          </w:p>
          <w:p w14:paraId="3EC2E51D">
            <w:pPr>
              <w:pStyle w:val="55"/>
              <w:jc w:val="center"/>
              <w:rPr>
                <w:b/>
                <w:bCs/>
                <w:sz w:val="18"/>
              </w:rPr>
            </w:pPr>
            <w:r>
              <w:rPr>
                <w:rFonts w:hint="eastAsia"/>
                <w:b/>
                <w:bCs/>
                <w:sz w:val="18"/>
              </w:rPr>
              <w:t>预算财政拨款</w:t>
            </w:r>
          </w:p>
        </w:tc>
      </w:tr>
      <w:tr w14:paraId="5F504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blHeader/>
        </w:trPr>
        <w:tc>
          <w:tcPr>
            <w:tcW w:w="3064" w:type="dxa"/>
            <w:vAlign w:val="center"/>
          </w:tcPr>
          <w:p w14:paraId="6ABDFA47">
            <w:pPr>
              <w:pStyle w:val="55"/>
              <w:jc w:val="center"/>
              <w:rPr>
                <w:b/>
                <w:bCs/>
                <w:sz w:val="18"/>
              </w:rPr>
            </w:pPr>
            <w:r>
              <w:rPr>
                <w:b/>
                <w:bCs/>
                <w:sz w:val="18"/>
              </w:rPr>
              <w:t>栏次</w:t>
            </w:r>
          </w:p>
        </w:tc>
        <w:tc>
          <w:tcPr>
            <w:tcW w:w="565" w:type="dxa"/>
            <w:vAlign w:val="center"/>
          </w:tcPr>
          <w:p w14:paraId="02889266">
            <w:pPr>
              <w:pStyle w:val="55"/>
              <w:jc w:val="center"/>
              <w:rPr>
                <w:b/>
                <w:bCs/>
                <w:sz w:val="18"/>
              </w:rPr>
            </w:pPr>
          </w:p>
        </w:tc>
        <w:tc>
          <w:tcPr>
            <w:tcW w:w="1514" w:type="dxa"/>
            <w:vAlign w:val="center"/>
          </w:tcPr>
          <w:p w14:paraId="29C2A88C">
            <w:pPr>
              <w:pStyle w:val="55"/>
              <w:jc w:val="center"/>
              <w:rPr>
                <w:b/>
                <w:bCs/>
                <w:sz w:val="18"/>
              </w:rPr>
            </w:pPr>
            <w:r>
              <w:rPr>
                <w:b/>
                <w:bCs/>
                <w:sz w:val="18"/>
              </w:rPr>
              <w:t>1</w:t>
            </w:r>
          </w:p>
        </w:tc>
        <w:tc>
          <w:tcPr>
            <w:tcW w:w="2607" w:type="dxa"/>
            <w:vAlign w:val="center"/>
          </w:tcPr>
          <w:p w14:paraId="3AFAED37">
            <w:pPr>
              <w:pStyle w:val="55"/>
              <w:jc w:val="center"/>
              <w:rPr>
                <w:b/>
                <w:bCs/>
                <w:sz w:val="18"/>
              </w:rPr>
            </w:pPr>
            <w:r>
              <w:rPr>
                <w:b/>
                <w:bCs/>
                <w:sz w:val="18"/>
              </w:rPr>
              <w:t>栏次</w:t>
            </w:r>
          </w:p>
        </w:tc>
        <w:tc>
          <w:tcPr>
            <w:tcW w:w="622" w:type="dxa"/>
            <w:vAlign w:val="center"/>
          </w:tcPr>
          <w:p w14:paraId="6179DF1F">
            <w:pPr>
              <w:pStyle w:val="55"/>
              <w:jc w:val="center"/>
              <w:rPr>
                <w:b/>
                <w:bCs/>
                <w:sz w:val="18"/>
              </w:rPr>
            </w:pPr>
          </w:p>
        </w:tc>
        <w:tc>
          <w:tcPr>
            <w:tcW w:w="1428" w:type="dxa"/>
            <w:vAlign w:val="center"/>
          </w:tcPr>
          <w:p w14:paraId="77D3BFA2">
            <w:pPr>
              <w:pStyle w:val="55"/>
              <w:jc w:val="center"/>
              <w:rPr>
                <w:b/>
                <w:bCs/>
                <w:sz w:val="18"/>
              </w:rPr>
            </w:pPr>
            <w:r>
              <w:rPr>
                <w:b/>
                <w:bCs/>
                <w:sz w:val="18"/>
              </w:rPr>
              <w:t>2</w:t>
            </w:r>
          </w:p>
        </w:tc>
        <w:tc>
          <w:tcPr>
            <w:tcW w:w="1529" w:type="dxa"/>
            <w:vAlign w:val="center"/>
          </w:tcPr>
          <w:p w14:paraId="27F01F10">
            <w:pPr>
              <w:pStyle w:val="55"/>
              <w:jc w:val="center"/>
              <w:rPr>
                <w:b/>
                <w:bCs/>
                <w:sz w:val="18"/>
              </w:rPr>
            </w:pPr>
            <w:r>
              <w:rPr>
                <w:b/>
                <w:bCs/>
                <w:sz w:val="18"/>
              </w:rPr>
              <w:t>3</w:t>
            </w:r>
          </w:p>
        </w:tc>
        <w:tc>
          <w:tcPr>
            <w:tcW w:w="1501" w:type="dxa"/>
            <w:vAlign w:val="center"/>
          </w:tcPr>
          <w:p w14:paraId="2242B878">
            <w:pPr>
              <w:pStyle w:val="55"/>
              <w:jc w:val="center"/>
              <w:rPr>
                <w:b/>
                <w:bCs/>
                <w:sz w:val="18"/>
              </w:rPr>
            </w:pPr>
            <w:r>
              <w:rPr>
                <w:rFonts w:hint="eastAsia"/>
                <w:b/>
                <w:bCs/>
                <w:sz w:val="18"/>
              </w:rPr>
              <w:t>4</w:t>
            </w:r>
          </w:p>
        </w:tc>
        <w:tc>
          <w:tcPr>
            <w:tcW w:w="1400" w:type="dxa"/>
            <w:vAlign w:val="center"/>
          </w:tcPr>
          <w:p w14:paraId="368D892B">
            <w:pPr>
              <w:pStyle w:val="55"/>
              <w:jc w:val="center"/>
              <w:rPr>
                <w:b/>
                <w:bCs/>
                <w:sz w:val="18"/>
              </w:rPr>
            </w:pPr>
            <w:r>
              <w:rPr>
                <w:rFonts w:hint="eastAsia"/>
                <w:b/>
                <w:bCs/>
                <w:sz w:val="18"/>
              </w:rPr>
              <w:t>5</w:t>
            </w:r>
          </w:p>
        </w:tc>
      </w:tr>
      <w:tr w14:paraId="716C4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3064" w:type="dxa"/>
            <w:vAlign w:val="center"/>
          </w:tcPr>
          <w:p w14:paraId="663DA7F4">
            <w:pPr>
              <w:ind w:left="110"/>
            </w:pPr>
            <w:r>
              <w:rPr>
                <w:b w:val="0"/>
              </w:rPr>
              <w:t>一、一般公共预算财政拨款</w:t>
            </w:r>
          </w:p>
        </w:tc>
        <w:tc>
          <w:tcPr>
            <w:tcW w:w="565" w:type="dxa"/>
            <w:vAlign w:val="center"/>
          </w:tcPr>
          <w:p w14:paraId="6FD6FEAE">
            <w:pPr>
              <w:jc w:val="center"/>
            </w:pPr>
            <w:r>
              <w:rPr>
                <w:b w:val="0"/>
              </w:rPr>
              <w:t>1</w:t>
            </w:r>
          </w:p>
        </w:tc>
        <w:tc>
          <w:tcPr>
            <w:tcW w:w="1514" w:type="dxa"/>
            <w:vAlign w:val="center"/>
          </w:tcPr>
          <w:p w14:paraId="0C058B91">
            <w:pPr>
              <w:ind w:right="90"/>
              <w:jc w:val="right"/>
            </w:pPr>
            <w:r>
              <w:rPr>
                <w:b w:val="0"/>
              </w:rPr>
              <w:fldChar w:fldCharType="begin"/>
            </w:r>
            <w:r>
              <w:rPr>
                <w:b w:val="0"/>
              </w:rPr>
              <w:instrText xml:space="preserve">=1139.24\#"#,##0.00"</w:instrText>
            </w:r>
            <w:r>
              <w:rPr>
                <w:b w:val="0"/>
              </w:rPr>
              <w:fldChar w:fldCharType="separate"/>
            </w:r>
            <w:r>
              <w:rPr>
                <w:b w:val="0"/>
              </w:rPr>
              <w:t>1,139.24</w:t>
            </w:r>
            <w:r>
              <w:rPr>
                <w:b w:val="0"/>
              </w:rPr>
              <w:fldChar w:fldCharType="end"/>
            </w:r>
          </w:p>
        </w:tc>
        <w:tc>
          <w:tcPr>
            <w:tcW w:w="2607" w:type="dxa"/>
            <w:vAlign w:val="center"/>
          </w:tcPr>
          <w:p w14:paraId="3EE35F63">
            <w:pPr>
              <w:ind w:left="110"/>
            </w:pPr>
            <w:r>
              <w:rPr>
                <w:b w:val="0"/>
              </w:rPr>
              <w:t>一、科学技术支出</w:t>
            </w:r>
          </w:p>
        </w:tc>
        <w:tc>
          <w:tcPr>
            <w:tcW w:w="622" w:type="dxa"/>
            <w:vAlign w:val="center"/>
          </w:tcPr>
          <w:p w14:paraId="4D1FE5F9">
            <w:pPr>
              <w:jc w:val="center"/>
            </w:pPr>
            <w:r>
              <w:rPr>
                <w:b w:val="0"/>
              </w:rPr>
              <w:t>5</w:t>
            </w:r>
          </w:p>
        </w:tc>
        <w:tc>
          <w:tcPr>
            <w:tcW w:w="1428" w:type="dxa"/>
            <w:vAlign w:val="center"/>
          </w:tcPr>
          <w:p w14:paraId="47A037AC">
            <w:pPr>
              <w:ind w:right="90"/>
              <w:jc w:val="right"/>
            </w:pPr>
            <w:r>
              <w:rPr>
                <w:b w:val="0"/>
              </w:rPr>
              <w:fldChar w:fldCharType="begin"/>
            </w:r>
            <w:r>
              <w:rPr>
                <w:b w:val="0"/>
              </w:rPr>
              <w:instrText xml:space="preserve">=1133.48\#"#,##0.00"</w:instrText>
            </w:r>
            <w:r>
              <w:rPr>
                <w:b w:val="0"/>
              </w:rPr>
              <w:fldChar w:fldCharType="separate"/>
            </w:r>
            <w:r>
              <w:rPr>
                <w:b w:val="0"/>
              </w:rPr>
              <w:t>1,133.48</w:t>
            </w:r>
            <w:r>
              <w:rPr>
                <w:b w:val="0"/>
              </w:rPr>
              <w:fldChar w:fldCharType="end"/>
            </w:r>
          </w:p>
        </w:tc>
        <w:tc>
          <w:tcPr>
            <w:tcW w:w="1529" w:type="dxa"/>
            <w:vAlign w:val="center"/>
          </w:tcPr>
          <w:p w14:paraId="2BE7AA2D">
            <w:pPr>
              <w:ind w:right="90"/>
              <w:jc w:val="right"/>
            </w:pPr>
            <w:r>
              <w:rPr>
                <w:b w:val="0"/>
              </w:rPr>
              <w:fldChar w:fldCharType="begin"/>
            </w:r>
            <w:r>
              <w:rPr>
                <w:b w:val="0"/>
              </w:rPr>
              <w:instrText xml:space="preserve">=1133.48\#"#,##0.00"</w:instrText>
            </w:r>
            <w:r>
              <w:rPr>
                <w:b w:val="0"/>
              </w:rPr>
              <w:fldChar w:fldCharType="separate"/>
            </w:r>
            <w:r>
              <w:rPr>
                <w:b w:val="0"/>
              </w:rPr>
              <w:t>1,133.48</w:t>
            </w:r>
            <w:r>
              <w:rPr>
                <w:b w:val="0"/>
              </w:rPr>
              <w:fldChar w:fldCharType="end"/>
            </w:r>
          </w:p>
        </w:tc>
        <w:tc>
          <w:tcPr>
            <w:tcW w:w="1501" w:type="dxa"/>
            <w:vAlign w:val="center"/>
          </w:tcPr>
          <w:p w14:paraId="44C4F7C3"/>
        </w:tc>
        <w:tc>
          <w:tcPr>
            <w:tcW w:w="1400" w:type="dxa"/>
            <w:vAlign w:val="center"/>
          </w:tcPr>
          <w:p w14:paraId="4D6CBC6F"/>
        </w:tc>
      </w:tr>
      <w:tr w14:paraId="20EDF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3064" w:type="dxa"/>
            <w:vAlign w:val="center"/>
          </w:tcPr>
          <w:p w14:paraId="462AE947">
            <w:pPr>
              <w:jc w:val="center"/>
            </w:pPr>
            <w:r>
              <w:rPr>
                <w:b/>
              </w:rPr>
              <w:t>本年收入合计</w:t>
            </w:r>
          </w:p>
        </w:tc>
        <w:tc>
          <w:tcPr>
            <w:tcW w:w="565" w:type="dxa"/>
            <w:vAlign w:val="center"/>
          </w:tcPr>
          <w:p w14:paraId="42C12417">
            <w:pPr>
              <w:jc w:val="center"/>
            </w:pPr>
            <w:r>
              <w:rPr>
                <w:b w:val="0"/>
              </w:rPr>
              <w:t>2</w:t>
            </w:r>
          </w:p>
        </w:tc>
        <w:tc>
          <w:tcPr>
            <w:tcW w:w="1514" w:type="dxa"/>
            <w:vAlign w:val="center"/>
          </w:tcPr>
          <w:p w14:paraId="27840834">
            <w:pPr>
              <w:ind w:right="90"/>
              <w:jc w:val="right"/>
            </w:pPr>
            <w:r>
              <w:rPr>
                <w:b/>
              </w:rPr>
              <w:fldChar w:fldCharType="begin"/>
            </w:r>
            <w:r>
              <w:rPr>
                <w:b/>
              </w:rPr>
              <w:instrText xml:space="preserve">=1139.24\#"#,##0.00"</w:instrText>
            </w:r>
            <w:r>
              <w:rPr>
                <w:b/>
              </w:rPr>
              <w:fldChar w:fldCharType="separate"/>
            </w:r>
            <w:r>
              <w:rPr>
                <w:b/>
              </w:rPr>
              <w:t>1,139.24</w:t>
            </w:r>
            <w:r>
              <w:rPr>
                <w:b/>
              </w:rPr>
              <w:fldChar w:fldCharType="end"/>
            </w:r>
          </w:p>
        </w:tc>
        <w:tc>
          <w:tcPr>
            <w:tcW w:w="2607" w:type="dxa"/>
            <w:vAlign w:val="center"/>
          </w:tcPr>
          <w:p w14:paraId="06DF7A5F">
            <w:pPr>
              <w:jc w:val="center"/>
            </w:pPr>
            <w:r>
              <w:rPr>
                <w:b/>
              </w:rPr>
              <w:t>本年支出合计</w:t>
            </w:r>
          </w:p>
        </w:tc>
        <w:tc>
          <w:tcPr>
            <w:tcW w:w="622" w:type="dxa"/>
            <w:vAlign w:val="center"/>
          </w:tcPr>
          <w:p w14:paraId="08FED4C0">
            <w:pPr>
              <w:jc w:val="center"/>
            </w:pPr>
            <w:r>
              <w:rPr>
                <w:b w:val="0"/>
              </w:rPr>
              <w:t>6</w:t>
            </w:r>
          </w:p>
        </w:tc>
        <w:tc>
          <w:tcPr>
            <w:tcW w:w="1428" w:type="dxa"/>
            <w:vAlign w:val="center"/>
          </w:tcPr>
          <w:p w14:paraId="41C77BF1">
            <w:pPr>
              <w:ind w:right="90"/>
              <w:jc w:val="right"/>
            </w:pPr>
            <w:r>
              <w:rPr>
                <w:b/>
              </w:rPr>
              <w:fldChar w:fldCharType="begin"/>
            </w:r>
            <w:r>
              <w:rPr>
                <w:b/>
              </w:rPr>
              <w:instrText xml:space="preserve">=1133.48\#"#,##0.00"</w:instrText>
            </w:r>
            <w:r>
              <w:rPr>
                <w:b/>
              </w:rPr>
              <w:fldChar w:fldCharType="separate"/>
            </w:r>
            <w:r>
              <w:rPr>
                <w:b/>
              </w:rPr>
              <w:t>1,133.48</w:t>
            </w:r>
            <w:r>
              <w:rPr>
                <w:b/>
              </w:rPr>
              <w:fldChar w:fldCharType="end"/>
            </w:r>
          </w:p>
        </w:tc>
        <w:tc>
          <w:tcPr>
            <w:tcW w:w="1529" w:type="dxa"/>
            <w:vAlign w:val="center"/>
          </w:tcPr>
          <w:p w14:paraId="5AE40987">
            <w:pPr>
              <w:ind w:right="90"/>
              <w:jc w:val="right"/>
            </w:pPr>
            <w:r>
              <w:rPr>
                <w:b/>
              </w:rPr>
              <w:fldChar w:fldCharType="begin"/>
            </w:r>
            <w:r>
              <w:rPr>
                <w:b/>
              </w:rPr>
              <w:instrText xml:space="preserve">=1133.48\#"#,##0.00"</w:instrText>
            </w:r>
            <w:r>
              <w:rPr>
                <w:b/>
              </w:rPr>
              <w:fldChar w:fldCharType="separate"/>
            </w:r>
            <w:r>
              <w:rPr>
                <w:b/>
              </w:rPr>
              <w:t>1,133.48</w:t>
            </w:r>
            <w:r>
              <w:rPr>
                <w:b/>
              </w:rPr>
              <w:fldChar w:fldCharType="end"/>
            </w:r>
          </w:p>
        </w:tc>
        <w:tc>
          <w:tcPr>
            <w:tcW w:w="1501" w:type="dxa"/>
            <w:vAlign w:val="center"/>
          </w:tcPr>
          <w:p w14:paraId="5E4A8C29"/>
        </w:tc>
        <w:tc>
          <w:tcPr>
            <w:tcW w:w="1400" w:type="dxa"/>
            <w:vAlign w:val="center"/>
          </w:tcPr>
          <w:p w14:paraId="6DFD6AC8"/>
        </w:tc>
      </w:tr>
      <w:tr w14:paraId="7629D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3064" w:type="dxa"/>
            <w:vAlign w:val="center"/>
          </w:tcPr>
          <w:p w14:paraId="0A0AD780"/>
        </w:tc>
        <w:tc>
          <w:tcPr>
            <w:tcW w:w="565" w:type="dxa"/>
            <w:vAlign w:val="center"/>
          </w:tcPr>
          <w:p w14:paraId="0B4C22F4">
            <w:pPr>
              <w:jc w:val="center"/>
            </w:pPr>
            <w:r>
              <w:rPr>
                <w:b w:val="0"/>
              </w:rPr>
              <w:t>3</w:t>
            </w:r>
          </w:p>
        </w:tc>
        <w:tc>
          <w:tcPr>
            <w:tcW w:w="1514" w:type="dxa"/>
            <w:vAlign w:val="center"/>
          </w:tcPr>
          <w:p w14:paraId="0F6AFE44"/>
        </w:tc>
        <w:tc>
          <w:tcPr>
            <w:tcW w:w="2607" w:type="dxa"/>
            <w:vAlign w:val="center"/>
          </w:tcPr>
          <w:p w14:paraId="2D1ABB96">
            <w:pPr>
              <w:ind w:left="110"/>
            </w:pPr>
            <w:r>
              <w:rPr>
                <w:b w:val="0"/>
              </w:rPr>
              <w:t>年末结转和结余</w:t>
            </w:r>
          </w:p>
        </w:tc>
        <w:tc>
          <w:tcPr>
            <w:tcW w:w="622" w:type="dxa"/>
            <w:vAlign w:val="center"/>
          </w:tcPr>
          <w:p w14:paraId="239878D3">
            <w:pPr>
              <w:jc w:val="center"/>
            </w:pPr>
            <w:r>
              <w:rPr>
                <w:b w:val="0"/>
              </w:rPr>
              <w:t>7</w:t>
            </w:r>
          </w:p>
        </w:tc>
        <w:tc>
          <w:tcPr>
            <w:tcW w:w="1428" w:type="dxa"/>
            <w:vAlign w:val="center"/>
          </w:tcPr>
          <w:p w14:paraId="3653F531">
            <w:pPr>
              <w:ind w:right="90"/>
              <w:jc w:val="right"/>
            </w:pPr>
            <w:r>
              <w:rPr>
                <w:b w:val="0"/>
              </w:rPr>
              <w:fldChar w:fldCharType="begin"/>
            </w:r>
            <w:r>
              <w:rPr>
                <w:b w:val="0"/>
              </w:rPr>
              <w:instrText xml:space="preserve">=5.76\#"#,##0.00"</w:instrText>
            </w:r>
            <w:r>
              <w:rPr>
                <w:b w:val="0"/>
              </w:rPr>
              <w:fldChar w:fldCharType="separate"/>
            </w:r>
            <w:r>
              <w:rPr>
                <w:b w:val="0"/>
              </w:rPr>
              <w:t xml:space="preserve">   5.76</w:t>
            </w:r>
            <w:r>
              <w:rPr>
                <w:b w:val="0"/>
              </w:rPr>
              <w:fldChar w:fldCharType="end"/>
            </w:r>
          </w:p>
        </w:tc>
        <w:tc>
          <w:tcPr>
            <w:tcW w:w="1529" w:type="dxa"/>
            <w:vAlign w:val="center"/>
          </w:tcPr>
          <w:p w14:paraId="338FC074">
            <w:pPr>
              <w:ind w:right="90"/>
              <w:jc w:val="right"/>
            </w:pPr>
            <w:r>
              <w:rPr>
                <w:b w:val="0"/>
              </w:rPr>
              <w:fldChar w:fldCharType="begin"/>
            </w:r>
            <w:r>
              <w:rPr>
                <w:b w:val="0"/>
              </w:rPr>
              <w:instrText xml:space="preserve">=5.76\#"#,##0.00"</w:instrText>
            </w:r>
            <w:r>
              <w:rPr>
                <w:b w:val="0"/>
              </w:rPr>
              <w:fldChar w:fldCharType="separate"/>
            </w:r>
            <w:r>
              <w:rPr>
                <w:b w:val="0"/>
              </w:rPr>
              <w:t xml:space="preserve">   5.76</w:t>
            </w:r>
            <w:r>
              <w:rPr>
                <w:b w:val="0"/>
              </w:rPr>
              <w:fldChar w:fldCharType="end"/>
            </w:r>
          </w:p>
        </w:tc>
        <w:tc>
          <w:tcPr>
            <w:tcW w:w="1501" w:type="dxa"/>
            <w:vAlign w:val="center"/>
          </w:tcPr>
          <w:p w14:paraId="2A69D4E6"/>
        </w:tc>
        <w:tc>
          <w:tcPr>
            <w:tcW w:w="1400" w:type="dxa"/>
            <w:vAlign w:val="center"/>
          </w:tcPr>
          <w:p w14:paraId="245443C7"/>
        </w:tc>
      </w:tr>
      <w:tr w14:paraId="4CB18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3064" w:type="dxa"/>
            <w:vAlign w:val="center"/>
          </w:tcPr>
          <w:p w14:paraId="6FB0CB9B">
            <w:pPr>
              <w:jc w:val="center"/>
            </w:pPr>
            <w:r>
              <w:rPr>
                <w:b/>
              </w:rPr>
              <w:t>总计</w:t>
            </w:r>
          </w:p>
        </w:tc>
        <w:tc>
          <w:tcPr>
            <w:tcW w:w="565" w:type="dxa"/>
            <w:vAlign w:val="center"/>
          </w:tcPr>
          <w:p w14:paraId="6A72B55F">
            <w:pPr>
              <w:jc w:val="center"/>
            </w:pPr>
            <w:r>
              <w:rPr>
                <w:b w:val="0"/>
              </w:rPr>
              <w:t>4</w:t>
            </w:r>
          </w:p>
        </w:tc>
        <w:tc>
          <w:tcPr>
            <w:tcW w:w="1514" w:type="dxa"/>
            <w:vAlign w:val="center"/>
          </w:tcPr>
          <w:p w14:paraId="05D1B8AD">
            <w:pPr>
              <w:ind w:right="90"/>
              <w:jc w:val="right"/>
            </w:pPr>
            <w:r>
              <w:rPr>
                <w:b/>
              </w:rPr>
              <w:fldChar w:fldCharType="begin"/>
            </w:r>
            <w:r>
              <w:rPr>
                <w:b/>
              </w:rPr>
              <w:instrText xml:space="preserve">=1139.24\#"#,##0.00"</w:instrText>
            </w:r>
            <w:r>
              <w:rPr>
                <w:b/>
              </w:rPr>
              <w:fldChar w:fldCharType="separate"/>
            </w:r>
            <w:r>
              <w:rPr>
                <w:b/>
              </w:rPr>
              <w:t>1,139.24</w:t>
            </w:r>
            <w:r>
              <w:rPr>
                <w:b/>
              </w:rPr>
              <w:fldChar w:fldCharType="end"/>
            </w:r>
          </w:p>
        </w:tc>
        <w:tc>
          <w:tcPr>
            <w:tcW w:w="2607" w:type="dxa"/>
            <w:vAlign w:val="center"/>
          </w:tcPr>
          <w:p w14:paraId="33BF9212">
            <w:pPr>
              <w:jc w:val="center"/>
            </w:pPr>
            <w:r>
              <w:rPr>
                <w:b/>
              </w:rPr>
              <w:t>总计</w:t>
            </w:r>
          </w:p>
        </w:tc>
        <w:tc>
          <w:tcPr>
            <w:tcW w:w="622" w:type="dxa"/>
            <w:vAlign w:val="center"/>
          </w:tcPr>
          <w:p w14:paraId="6973AAB4">
            <w:pPr>
              <w:jc w:val="center"/>
            </w:pPr>
            <w:r>
              <w:rPr>
                <w:b w:val="0"/>
              </w:rPr>
              <w:t>8</w:t>
            </w:r>
          </w:p>
        </w:tc>
        <w:tc>
          <w:tcPr>
            <w:tcW w:w="1428" w:type="dxa"/>
            <w:vAlign w:val="center"/>
          </w:tcPr>
          <w:p w14:paraId="4C1E1F56">
            <w:pPr>
              <w:ind w:right="90"/>
              <w:jc w:val="right"/>
            </w:pPr>
            <w:r>
              <w:rPr>
                <w:b/>
              </w:rPr>
              <w:fldChar w:fldCharType="begin"/>
            </w:r>
            <w:r>
              <w:rPr>
                <w:b/>
              </w:rPr>
              <w:instrText xml:space="preserve">=1139.24\#"#,##0.00"</w:instrText>
            </w:r>
            <w:r>
              <w:rPr>
                <w:b/>
              </w:rPr>
              <w:fldChar w:fldCharType="separate"/>
            </w:r>
            <w:r>
              <w:rPr>
                <w:b/>
              </w:rPr>
              <w:t>1,139.24</w:t>
            </w:r>
            <w:r>
              <w:rPr>
                <w:b/>
              </w:rPr>
              <w:fldChar w:fldCharType="end"/>
            </w:r>
          </w:p>
        </w:tc>
        <w:tc>
          <w:tcPr>
            <w:tcW w:w="1529" w:type="dxa"/>
            <w:vAlign w:val="center"/>
          </w:tcPr>
          <w:p w14:paraId="725F9F20">
            <w:pPr>
              <w:ind w:right="90"/>
              <w:jc w:val="right"/>
            </w:pPr>
            <w:r>
              <w:rPr>
                <w:b/>
              </w:rPr>
              <w:fldChar w:fldCharType="begin"/>
            </w:r>
            <w:r>
              <w:rPr>
                <w:b/>
              </w:rPr>
              <w:instrText xml:space="preserve">=1139.24\#"#,##0.00"</w:instrText>
            </w:r>
            <w:r>
              <w:rPr>
                <w:b/>
              </w:rPr>
              <w:fldChar w:fldCharType="separate"/>
            </w:r>
            <w:r>
              <w:rPr>
                <w:b/>
              </w:rPr>
              <w:t>1,139.24</w:t>
            </w:r>
            <w:r>
              <w:rPr>
                <w:b/>
              </w:rPr>
              <w:fldChar w:fldCharType="end"/>
            </w:r>
          </w:p>
        </w:tc>
        <w:tc>
          <w:tcPr>
            <w:tcW w:w="1501" w:type="dxa"/>
            <w:vAlign w:val="center"/>
          </w:tcPr>
          <w:p w14:paraId="16A6F290"/>
        </w:tc>
        <w:tc>
          <w:tcPr>
            <w:tcW w:w="1400" w:type="dxa"/>
            <w:vAlign w:val="center"/>
          </w:tcPr>
          <w:p w14:paraId="7D1E21E6"/>
        </w:tc>
      </w:tr>
    </w:tbl>
    <w:p w14:paraId="24506CF8">
      <w:pPr>
        <w:spacing w:before="40"/>
        <w:ind w:left="437"/>
        <w:rPr>
          <w:rFonts w:ascii="黑体" w:eastAsia="黑体"/>
        </w:rPr>
      </w:pPr>
      <w:r>
        <w:rPr>
          <w:rFonts w:hint="eastAsia"/>
          <w:sz w:val="18"/>
        </w:rPr>
        <w:t>注：本表反映单位年度一般公共预算财政拨款和政府性基金预算财政拨款的总收支和年末结转结余情况。</w:t>
      </w:r>
      <w:r>
        <w:br w:type="page"/>
      </w:r>
    </w:p>
    <w:p w14:paraId="765FD756">
      <w:pPr>
        <w:jc w:val="center"/>
        <w:rPr>
          <w:b/>
          <w:sz w:val="32"/>
          <w:szCs w:val="32"/>
        </w:rPr>
      </w:pPr>
      <w:bookmarkStart w:id="67" w:name="_Toc31453"/>
      <w:bookmarkStart w:id="68" w:name="_Toc5675"/>
      <w:bookmarkStart w:id="69" w:name="_Toc171948882"/>
      <w:r>
        <w:rPr>
          <w:rFonts w:hint="eastAsia"/>
          <w:b/>
          <w:sz w:val="32"/>
          <w:szCs w:val="32"/>
        </w:rPr>
        <w:t>一般公共预算财政拨款支出决算表</w:t>
      </w:r>
      <w:bookmarkEnd w:id="67"/>
      <w:bookmarkEnd w:id="68"/>
      <w:bookmarkEnd w:id="69"/>
    </w:p>
    <w:p w14:paraId="439CBA57">
      <w:pPr>
        <w:spacing w:before="148"/>
        <w:ind w:right="437"/>
        <w:jc w:val="right"/>
        <w:rPr>
          <w:sz w:val="18"/>
        </w:rPr>
      </w:pPr>
      <w:r>
        <w:rPr>
          <w:spacing w:val="-16"/>
          <w:sz w:val="18"/>
        </w:rPr>
        <w:t xml:space="preserve">公开 </w:t>
      </w:r>
      <w:r>
        <w:rPr>
          <w:sz w:val="18"/>
        </w:rPr>
        <w:t>05</w:t>
      </w:r>
      <w:r>
        <w:rPr>
          <w:spacing w:val="-23"/>
          <w:sz w:val="18"/>
        </w:rPr>
        <w:t xml:space="preserve"> 表</w:t>
      </w:r>
    </w:p>
    <w:p w14:paraId="5B8564E8">
      <w:pPr>
        <w:tabs>
          <w:tab w:val="left" w:pos="12325"/>
        </w:tabs>
        <w:spacing w:before="81" w:after="41"/>
        <w:ind w:right="437"/>
        <w:jc w:val="right"/>
        <w:rPr>
          <w:sz w:val="18"/>
        </w:rPr>
      </w:pPr>
      <w:r>
        <w:rPr>
          <w:sz w:val="18"/>
        </w:rPr>
        <w:tab/>
      </w:r>
      <w:r>
        <w:rPr>
          <w:sz w:val="18"/>
        </w:rPr>
        <w:t>单位：万元</w:t>
      </w:r>
    </w:p>
    <w:tbl>
      <w:tblPr>
        <w:tblStyle w:val="22"/>
        <w:tblW w:w="0" w:type="auto"/>
        <w:tblInd w:w="4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58"/>
        <w:gridCol w:w="3688"/>
        <w:gridCol w:w="2838"/>
        <w:gridCol w:w="2835"/>
        <w:gridCol w:w="2977"/>
      </w:tblGrid>
      <w:tr w14:paraId="4179F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blHeader/>
        </w:trPr>
        <w:tc>
          <w:tcPr>
            <w:tcW w:w="5246" w:type="dxa"/>
            <w:gridSpan w:val="2"/>
            <w:vAlign w:val="center"/>
          </w:tcPr>
          <w:p w14:paraId="426375B2">
            <w:pPr>
              <w:pStyle w:val="55"/>
              <w:jc w:val="center"/>
              <w:rPr>
                <w:b/>
                <w:bCs/>
                <w:sz w:val="18"/>
              </w:rPr>
            </w:pPr>
            <w:r>
              <w:rPr>
                <w:b/>
                <w:bCs/>
                <w:sz w:val="18"/>
              </w:rPr>
              <w:t>项目</w:t>
            </w:r>
          </w:p>
        </w:tc>
        <w:tc>
          <w:tcPr>
            <w:tcW w:w="8650" w:type="dxa"/>
            <w:gridSpan w:val="3"/>
            <w:vAlign w:val="center"/>
          </w:tcPr>
          <w:p w14:paraId="2470289B">
            <w:pPr>
              <w:pStyle w:val="55"/>
              <w:jc w:val="center"/>
              <w:rPr>
                <w:b/>
                <w:bCs/>
                <w:sz w:val="18"/>
              </w:rPr>
            </w:pPr>
            <w:r>
              <w:rPr>
                <w:b/>
                <w:bCs/>
                <w:sz w:val="18"/>
              </w:rPr>
              <w:t>本年支出</w:t>
            </w:r>
          </w:p>
        </w:tc>
      </w:tr>
      <w:tr w14:paraId="64A83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blHeader/>
        </w:trPr>
        <w:tc>
          <w:tcPr>
            <w:tcW w:w="1558" w:type="dxa"/>
            <w:vAlign w:val="center"/>
          </w:tcPr>
          <w:p w14:paraId="0F91C10E">
            <w:pPr>
              <w:pStyle w:val="55"/>
              <w:jc w:val="center"/>
              <w:rPr>
                <w:b/>
                <w:bCs/>
                <w:sz w:val="18"/>
              </w:rPr>
            </w:pPr>
            <w:r>
              <w:rPr>
                <w:rFonts w:hint="eastAsia"/>
                <w:b/>
                <w:bCs/>
                <w:sz w:val="18"/>
              </w:rPr>
              <w:t>科目代码</w:t>
            </w:r>
          </w:p>
        </w:tc>
        <w:tc>
          <w:tcPr>
            <w:tcW w:w="3688" w:type="dxa"/>
            <w:vAlign w:val="center"/>
          </w:tcPr>
          <w:p w14:paraId="3E2C0725">
            <w:pPr>
              <w:pStyle w:val="55"/>
              <w:jc w:val="center"/>
              <w:rPr>
                <w:b/>
                <w:bCs/>
                <w:sz w:val="18"/>
              </w:rPr>
            </w:pPr>
            <w:r>
              <w:rPr>
                <w:b/>
                <w:bCs/>
                <w:sz w:val="18"/>
              </w:rPr>
              <w:t>科目名称</w:t>
            </w:r>
          </w:p>
        </w:tc>
        <w:tc>
          <w:tcPr>
            <w:tcW w:w="2838" w:type="dxa"/>
            <w:vAlign w:val="center"/>
          </w:tcPr>
          <w:p w14:paraId="7075FAA1">
            <w:pPr>
              <w:pStyle w:val="55"/>
              <w:jc w:val="center"/>
              <w:rPr>
                <w:b/>
                <w:bCs/>
                <w:sz w:val="18"/>
              </w:rPr>
            </w:pPr>
            <w:r>
              <w:rPr>
                <w:b/>
                <w:bCs/>
                <w:sz w:val="18"/>
              </w:rPr>
              <w:t>小计</w:t>
            </w:r>
          </w:p>
        </w:tc>
        <w:tc>
          <w:tcPr>
            <w:tcW w:w="2835" w:type="dxa"/>
            <w:vAlign w:val="center"/>
          </w:tcPr>
          <w:p w14:paraId="25CA59BA">
            <w:pPr>
              <w:pStyle w:val="55"/>
              <w:jc w:val="center"/>
              <w:rPr>
                <w:b/>
                <w:bCs/>
                <w:sz w:val="18"/>
              </w:rPr>
            </w:pPr>
            <w:r>
              <w:rPr>
                <w:b/>
                <w:bCs/>
                <w:sz w:val="18"/>
              </w:rPr>
              <w:t>基本支出</w:t>
            </w:r>
          </w:p>
        </w:tc>
        <w:tc>
          <w:tcPr>
            <w:tcW w:w="2977" w:type="dxa"/>
            <w:vAlign w:val="center"/>
          </w:tcPr>
          <w:p w14:paraId="12109E84">
            <w:pPr>
              <w:pStyle w:val="55"/>
              <w:jc w:val="center"/>
              <w:rPr>
                <w:b/>
                <w:bCs/>
                <w:sz w:val="18"/>
              </w:rPr>
            </w:pPr>
            <w:r>
              <w:rPr>
                <w:b/>
                <w:bCs/>
                <w:sz w:val="18"/>
              </w:rPr>
              <w:t>项目支出</w:t>
            </w:r>
          </w:p>
        </w:tc>
      </w:tr>
      <w:tr w14:paraId="5450D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blHeader/>
        </w:trPr>
        <w:tc>
          <w:tcPr>
            <w:tcW w:w="5246" w:type="dxa"/>
            <w:gridSpan w:val="2"/>
            <w:vAlign w:val="center"/>
          </w:tcPr>
          <w:p w14:paraId="28EDA1B4">
            <w:pPr>
              <w:pStyle w:val="55"/>
              <w:jc w:val="center"/>
              <w:rPr>
                <w:b/>
                <w:bCs/>
                <w:sz w:val="18"/>
              </w:rPr>
            </w:pPr>
            <w:r>
              <w:rPr>
                <w:b/>
                <w:bCs/>
                <w:sz w:val="18"/>
              </w:rPr>
              <w:t>栏次</w:t>
            </w:r>
          </w:p>
        </w:tc>
        <w:tc>
          <w:tcPr>
            <w:tcW w:w="2838" w:type="dxa"/>
            <w:vAlign w:val="center"/>
          </w:tcPr>
          <w:p w14:paraId="611AE5F6">
            <w:pPr>
              <w:pStyle w:val="55"/>
              <w:jc w:val="center"/>
              <w:rPr>
                <w:b/>
                <w:bCs/>
                <w:sz w:val="18"/>
              </w:rPr>
            </w:pPr>
            <w:r>
              <w:rPr>
                <w:b/>
                <w:bCs/>
                <w:sz w:val="18"/>
              </w:rPr>
              <w:t>1</w:t>
            </w:r>
          </w:p>
        </w:tc>
        <w:tc>
          <w:tcPr>
            <w:tcW w:w="2835" w:type="dxa"/>
            <w:vAlign w:val="center"/>
          </w:tcPr>
          <w:p w14:paraId="6B8D809F">
            <w:pPr>
              <w:pStyle w:val="55"/>
              <w:jc w:val="center"/>
              <w:rPr>
                <w:b/>
                <w:bCs/>
                <w:sz w:val="18"/>
              </w:rPr>
            </w:pPr>
            <w:r>
              <w:rPr>
                <w:b/>
                <w:bCs/>
                <w:sz w:val="18"/>
              </w:rPr>
              <w:t>2</w:t>
            </w:r>
          </w:p>
        </w:tc>
        <w:tc>
          <w:tcPr>
            <w:tcW w:w="2977" w:type="dxa"/>
            <w:vAlign w:val="center"/>
          </w:tcPr>
          <w:p w14:paraId="7EAC6710">
            <w:pPr>
              <w:pStyle w:val="55"/>
              <w:jc w:val="center"/>
              <w:rPr>
                <w:b/>
                <w:bCs/>
                <w:sz w:val="18"/>
              </w:rPr>
            </w:pPr>
            <w:r>
              <w:rPr>
                <w:b/>
                <w:bCs/>
                <w:sz w:val="18"/>
              </w:rPr>
              <w:t>3</w:t>
            </w:r>
          </w:p>
        </w:tc>
      </w:tr>
      <w:tr w14:paraId="4429C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5246" w:type="dxa"/>
            <w:gridSpan w:val="2"/>
            <w:vAlign w:val="center"/>
          </w:tcPr>
          <w:p w14:paraId="5E7D31EB">
            <w:pPr>
              <w:pStyle w:val="55"/>
              <w:jc w:val="center"/>
              <w:rPr>
                <w:b/>
                <w:bCs/>
                <w:sz w:val="18"/>
              </w:rPr>
            </w:pPr>
            <w:r>
              <w:rPr>
                <w:b/>
                <w:bCs/>
                <w:sz w:val="18"/>
              </w:rPr>
              <w:t>合计</w:t>
            </w:r>
          </w:p>
        </w:tc>
        <w:tc>
          <w:tcPr>
            <w:tcW w:w="2838" w:type="dxa"/>
            <w:vAlign w:val="center"/>
          </w:tcPr>
          <w:p w14:paraId="6E0BC289">
            <w:pPr>
              <w:wordWrap w:val="0"/>
              <w:ind w:right="90"/>
              <w:jc w:val="right"/>
              <w:rPr>
                <w:b/>
              </w:rPr>
            </w:pPr>
            <w:r>
              <w:rPr>
                <w:b/>
              </w:rPr>
              <w:fldChar w:fldCharType="begin"/>
            </w:r>
            <w:r>
              <w:rPr>
                <w:b/>
              </w:rPr>
              <w:instrText xml:space="preserve">=1133.48\#"#,##0.00"</w:instrText>
            </w:r>
            <w:r>
              <w:rPr>
                <w:b/>
              </w:rPr>
              <w:fldChar w:fldCharType="separate"/>
            </w:r>
            <w:r>
              <w:rPr>
                <w:b/>
              </w:rPr>
              <w:t>1,133.48</w:t>
            </w:r>
            <w:r>
              <w:rPr>
                <w:b/>
              </w:rPr>
              <w:fldChar w:fldCharType="end"/>
            </w:r>
          </w:p>
        </w:tc>
        <w:tc>
          <w:tcPr>
            <w:tcW w:w="2835" w:type="dxa"/>
            <w:vAlign w:val="center"/>
          </w:tcPr>
          <w:p w14:paraId="4D15C657">
            <w:pPr>
              <w:widowControl/>
              <w:ind w:right="90"/>
              <w:jc w:val="right"/>
              <w:textAlignment w:val="center"/>
              <w:rPr>
                <w:b/>
                <w:bCs/>
                <w:sz w:val="18"/>
              </w:rPr>
            </w:pPr>
            <w:r>
              <w:rPr>
                <w:b/>
              </w:rPr>
              <w:fldChar w:fldCharType="begin"/>
            </w:r>
            <w:r>
              <w:rPr>
                <w:b/>
              </w:rPr>
              <w:instrText xml:space="preserve">=1104.24\#"#,##0.00"</w:instrText>
            </w:r>
            <w:r>
              <w:rPr>
                <w:b/>
              </w:rPr>
              <w:fldChar w:fldCharType="separate"/>
            </w:r>
            <w:r>
              <w:rPr>
                <w:b/>
              </w:rPr>
              <w:t>1,104.24</w:t>
            </w:r>
            <w:r>
              <w:rPr>
                <w:b/>
              </w:rPr>
              <w:fldChar w:fldCharType="end"/>
            </w:r>
          </w:p>
        </w:tc>
        <w:tc>
          <w:tcPr>
            <w:tcW w:w="2977" w:type="dxa"/>
            <w:vAlign w:val="center"/>
          </w:tcPr>
          <w:p w14:paraId="65450492">
            <w:pPr>
              <w:widowControl/>
              <w:ind w:right="90"/>
              <w:jc w:val="right"/>
              <w:textAlignment w:val="center"/>
              <w:rPr>
                <w:b/>
                <w:bCs/>
                <w:sz w:val="18"/>
              </w:rPr>
            </w:pPr>
            <w:r>
              <w:rPr>
                <w:b/>
              </w:rPr>
              <w:fldChar w:fldCharType="begin"/>
            </w:r>
            <w:r>
              <w:rPr>
                <w:b/>
              </w:rPr>
              <w:instrText xml:space="preserve">=29.24\#"#,##0.00"</w:instrText>
            </w:r>
            <w:r>
              <w:rPr>
                <w:b/>
              </w:rPr>
              <w:fldChar w:fldCharType="separate"/>
            </w:r>
            <w:r>
              <w:rPr>
                <w:b/>
              </w:rPr>
              <w:t xml:space="preserve">  29.24</w:t>
            </w:r>
            <w:r>
              <w:rPr>
                <w:b/>
              </w:rPr>
              <w:fldChar w:fldCharType="end"/>
            </w:r>
          </w:p>
        </w:tc>
      </w:tr>
      <w:tr w14:paraId="46409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558" w:type="dxa"/>
            <w:vAlign w:val="center"/>
          </w:tcPr>
          <w:p w14:paraId="2A00E79F">
            <w:pPr>
              <w:ind w:left="110"/>
            </w:pPr>
            <w:r>
              <w:rPr>
                <w:b/>
              </w:rPr>
              <w:t>206</w:t>
            </w:r>
          </w:p>
        </w:tc>
        <w:tc>
          <w:tcPr>
            <w:tcW w:w="3688" w:type="dxa"/>
            <w:vAlign w:val="center"/>
          </w:tcPr>
          <w:p w14:paraId="730DD0E4">
            <w:pPr>
              <w:ind w:left="110"/>
              <w:jc w:val="left"/>
            </w:pPr>
            <w:r>
              <w:rPr>
                <w:b/>
              </w:rPr>
              <w:t>科学技术支出</w:t>
            </w:r>
          </w:p>
        </w:tc>
        <w:tc>
          <w:tcPr>
            <w:tcW w:w="2838" w:type="dxa"/>
            <w:vAlign w:val="center"/>
          </w:tcPr>
          <w:p w14:paraId="1EDC5554">
            <w:pPr>
              <w:ind w:right="90"/>
              <w:jc w:val="right"/>
            </w:pPr>
            <w:r>
              <w:rPr>
                <w:b/>
              </w:rPr>
              <w:fldChar w:fldCharType="begin"/>
            </w:r>
            <w:r>
              <w:rPr>
                <w:b/>
              </w:rPr>
              <w:instrText xml:space="preserve">=1133.48\#"#,##0.00"</w:instrText>
            </w:r>
            <w:r>
              <w:rPr>
                <w:b/>
              </w:rPr>
              <w:fldChar w:fldCharType="separate"/>
            </w:r>
            <w:r>
              <w:rPr>
                <w:b/>
              </w:rPr>
              <w:t>1,133.48</w:t>
            </w:r>
            <w:r>
              <w:rPr>
                <w:b/>
              </w:rPr>
              <w:fldChar w:fldCharType="end"/>
            </w:r>
          </w:p>
        </w:tc>
        <w:tc>
          <w:tcPr>
            <w:tcW w:w="2835" w:type="dxa"/>
            <w:vAlign w:val="center"/>
          </w:tcPr>
          <w:p w14:paraId="7C6282A0">
            <w:pPr>
              <w:ind w:right="90"/>
              <w:jc w:val="right"/>
            </w:pPr>
            <w:r>
              <w:rPr>
                <w:b/>
              </w:rPr>
              <w:fldChar w:fldCharType="begin"/>
            </w:r>
            <w:r>
              <w:rPr>
                <w:b/>
              </w:rPr>
              <w:instrText xml:space="preserve">=1104.24\#"#,##0.00"</w:instrText>
            </w:r>
            <w:r>
              <w:rPr>
                <w:b/>
              </w:rPr>
              <w:fldChar w:fldCharType="separate"/>
            </w:r>
            <w:r>
              <w:rPr>
                <w:b/>
              </w:rPr>
              <w:t>1,104.24</w:t>
            </w:r>
            <w:r>
              <w:rPr>
                <w:b/>
              </w:rPr>
              <w:fldChar w:fldCharType="end"/>
            </w:r>
          </w:p>
        </w:tc>
        <w:tc>
          <w:tcPr>
            <w:tcW w:w="2977" w:type="dxa"/>
            <w:vAlign w:val="center"/>
          </w:tcPr>
          <w:p w14:paraId="695E0784">
            <w:pPr>
              <w:ind w:right="90"/>
              <w:jc w:val="right"/>
            </w:pPr>
            <w:r>
              <w:rPr>
                <w:b/>
              </w:rPr>
              <w:fldChar w:fldCharType="begin"/>
            </w:r>
            <w:r>
              <w:rPr>
                <w:b/>
              </w:rPr>
              <w:instrText xml:space="preserve">=29.24\#"#,##0.00"</w:instrText>
            </w:r>
            <w:r>
              <w:rPr>
                <w:b/>
              </w:rPr>
              <w:fldChar w:fldCharType="separate"/>
            </w:r>
            <w:r>
              <w:rPr>
                <w:b/>
              </w:rPr>
              <w:t xml:space="preserve">  29.24</w:t>
            </w:r>
            <w:r>
              <w:rPr>
                <w:b/>
              </w:rPr>
              <w:fldChar w:fldCharType="end"/>
            </w:r>
          </w:p>
        </w:tc>
      </w:tr>
      <w:tr w14:paraId="7D803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558" w:type="dxa"/>
            <w:vAlign w:val="center"/>
          </w:tcPr>
          <w:p w14:paraId="5A18BBAD">
            <w:pPr>
              <w:ind w:left="110"/>
            </w:pPr>
            <w:r>
              <w:rPr>
                <w:b/>
              </w:rPr>
              <w:t>20602</w:t>
            </w:r>
          </w:p>
        </w:tc>
        <w:tc>
          <w:tcPr>
            <w:tcW w:w="3688" w:type="dxa"/>
            <w:vAlign w:val="center"/>
          </w:tcPr>
          <w:p w14:paraId="51D97BAE">
            <w:pPr>
              <w:ind w:left="110"/>
              <w:jc w:val="left"/>
            </w:pPr>
            <w:r>
              <w:rPr>
                <w:b/>
              </w:rPr>
              <w:t>基础研究</w:t>
            </w:r>
          </w:p>
        </w:tc>
        <w:tc>
          <w:tcPr>
            <w:tcW w:w="2838" w:type="dxa"/>
            <w:vAlign w:val="center"/>
          </w:tcPr>
          <w:p w14:paraId="2BFF001D">
            <w:pPr>
              <w:ind w:right="90"/>
              <w:jc w:val="right"/>
            </w:pPr>
            <w:r>
              <w:rPr>
                <w:b/>
              </w:rPr>
              <w:fldChar w:fldCharType="begin"/>
            </w:r>
            <w:r>
              <w:rPr>
                <w:b/>
              </w:rPr>
              <w:instrText xml:space="preserve">=20.00\#"#,##0.00"</w:instrText>
            </w:r>
            <w:r>
              <w:rPr>
                <w:b/>
              </w:rPr>
              <w:fldChar w:fldCharType="separate"/>
            </w:r>
            <w:r>
              <w:rPr>
                <w:b/>
              </w:rPr>
              <w:t xml:space="preserve">  20.00</w:t>
            </w:r>
            <w:r>
              <w:rPr>
                <w:b/>
              </w:rPr>
              <w:fldChar w:fldCharType="end"/>
            </w:r>
          </w:p>
        </w:tc>
        <w:tc>
          <w:tcPr>
            <w:tcW w:w="2835" w:type="dxa"/>
            <w:vAlign w:val="center"/>
          </w:tcPr>
          <w:p w14:paraId="63A8B9F3"/>
        </w:tc>
        <w:tc>
          <w:tcPr>
            <w:tcW w:w="2977" w:type="dxa"/>
            <w:vAlign w:val="center"/>
          </w:tcPr>
          <w:p w14:paraId="4C1C38A1">
            <w:pPr>
              <w:ind w:right="90"/>
              <w:jc w:val="right"/>
            </w:pPr>
            <w:r>
              <w:rPr>
                <w:b/>
              </w:rPr>
              <w:fldChar w:fldCharType="begin"/>
            </w:r>
            <w:r>
              <w:rPr>
                <w:b/>
              </w:rPr>
              <w:instrText xml:space="preserve">=20.00\#"#,##0.00"</w:instrText>
            </w:r>
            <w:r>
              <w:rPr>
                <w:b/>
              </w:rPr>
              <w:fldChar w:fldCharType="separate"/>
            </w:r>
            <w:r>
              <w:rPr>
                <w:b/>
              </w:rPr>
              <w:t xml:space="preserve">  20.00</w:t>
            </w:r>
            <w:r>
              <w:rPr>
                <w:b/>
              </w:rPr>
              <w:fldChar w:fldCharType="end"/>
            </w:r>
          </w:p>
        </w:tc>
      </w:tr>
      <w:tr w14:paraId="32F2D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558" w:type="dxa"/>
            <w:vAlign w:val="center"/>
          </w:tcPr>
          <w:p w14:paraId="208661F2">
            <w:pPr>
              <w:ind w:left="110"/>
            </w:pPr>
            <w:r>
              <w:rPr>
                <w:b w:val="0"/>
              </w:rPr>
              <w:t>2060299</w:t>
            </w:r>
          </w:p>
        </w:tc>
        <w:tc>
          <w:tcPr>
            <w:tcW w:w="3688" w:type="dxa"/>
            <w:vAlign w:val="center"/>
          </w:tcPr>
          <w:p w14:paraId="76584AA7">
            <w:pPr>
              <w:ind w:left="110"/>
              <w:jc w:val="left"/>
            </w:pPr>
            <w:r>
              <w:rPr>
                <w:b w:val="0"/>
              </w:rPr>
              <w:t>其他基础研究支出</w:t>
            </w:r>
          </w:p>
        </w:tc>
        <w:tc>
          <w:tcPr>
            <w:tcW w:w="2838" w:type="dxa"/>
            <w:vAlign w:val="center"/>
          </w:tcPr>
          <w:p w14:paraId="20D50319">
            <w:pPr>
              <w:ind w:right="90"/>
              <w:jc w:val="right"/>
            </w:pPr>
            <w:r>
              <w:rPr>
                <w:b w:val="0"/>
              </w:rPr>
              <w:fldChar w:fldCharType="begin"/>
            </w:r>
            <w:r>
              <w:rPr>
                <w:b w:val="0"/>
              </w:rPr>
              <w:instrText xml:space="preserve">=20.00\#"#,##0.00"</w:instrText>
            </w:r>
            <w:r>
              <w:rPr>
                <w:b w:val="0"/>
              </w:rPr>
              <w:fldChar w:fldCharType="separate"/>
            </w:r>
            <w:r>
              <w:rPr>
                <w:b w:val="0"/>
              </w:rPr>
              <w:t xml:space="preserve">  20.00</w:t>
            </w:r>
            <w:r>
              <w:rPr>
                <w:b w:val="0"/>
              </w:rPr>
              <w:fldChar w:fldCharType="end"/>
            </w:r>
          </w:p>
        </w:tc>
        <w:tc>
          <w:tcPr>
            <w:tcW w:w="2835" w:type="dxa"/>
            <w:vAlign w:val="center"/>
          </w:tcPr>
          <w:p w14:paraId="128497D7"/>
        </w:tc>
        <w:tc>
          <w:tcPr>
            <w:tcW w:w="2977" w:type="dxa"/>
            <w:vAlign w:val="center"/>
          </w:tcPr>
          <w:p w14:paraId="1D558B7D">
            <w:pPr>
              <w:ind w:right="90"/>
              <w:jc w:val="right"/>
            </w:pPr>
            <w:r>
              <w:rPr>
                <w:b w:val="0"/>
              </w:rPr>
              <w:fldChar w:fldCharType="begin"/>
            </w:r>
            <w:r>
              <w:rPr>
                <w:b w:val="0"/>
              </w:rPr>
              <w:instrText xml:space="preserve">=20.00\#"#,##0.00"</w:instrText>
            </w:r>
            <w:r>
              <w:rPr>
                <w:b w:val="0"/>
              </w:rPr>
              <w:fldChar w:fldCharType="separate"/>
            </w:r>
            <w:r>
              <w:rPr>
                <w:b w:val="0"/>
              </w:rPr>
              <w:t xml:space="preserve">  20.00</w:t>
            </w:r>
            <w:r>
              <w:rPr>
                <w:b w:val="0"/>
              </w:rPr>
              <w:fldChar w:fldCharType="end"/>
            </w:r>
          </w:p>
        </w:tc>
      </w:tr>
      <w:tr w14:paraId="2AE43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558" w:type="dxa"/>
            <w:vAlign w:val="center"/>
          </w:tcPr>
          <w:p w14:paraId="558FEB48">
            <w:pPr>
              <w:ind w:left="110"/>
            </w:pPr>
            <w:r>
              <w:rPr>
                <w:b/>
              </w:rPr>
              <w:t>20608</w:t>
            </w:r>
          </w:p>
        </w:tc>
        <w:tc>
          <w:tcPr>
            <w:tcW w:w="3688" w:type="dxa"/>
            <w:vAlign w:val="center"/>
          </w:tcPr>
          <w:p w14:paraId="02F94566">
            <w:pPr>
              <w:ind w:left="110"/>
              <w:jc w:val="left"/>
            </w:pPr>
            <w:r>
              <w:rPr>
                <w:b/>
              </w:rPr>
              <w:t>科技交流与合作</w:t>
            </w:r>
          </w:p>
        </w:tc>
        <w:tc>
          <w:tcPr>
            <w:tcW w:w="2838" w:type="dxa"/>
            <w:vAlign w:val="center"/>
          </w:tcPr>
          <w:p w14:paraId="74BDAD52">
            <w:pPr>
              <w:ind w:right="90"/>
              <w:jc w:val="right"/>
            </w:pPr>
            <w:r>
              <w:rPr>
                <w:b/>
              </w:rPr>
              <w:fldChar w:fldCharType="begin"/>
            </w:r>
            <w:r>
              <w:rPr>
                <w:b/>
              </w:rPr>
              <w:instrText xml:space="preserve">=9.24\#"#,##0.00"</w:instrText>
            </w:r>
            <w:r>
              <w:rPr>
                <w:b/>
              </w:rPr>
              <w:fldChar w:fldCharType="separate"/>
            </w:r>
            <w:r>
              <w:rPr>
                <w:b/>
              </w:rPr>
              <w:t xml:space="preserve">   9.24</w:t>
            </w:r>
            <w:r>
              <w:rPr>
                <w:b/>
              </w:rPr>
              <w:fldChar w:fldCharType="end"/>
            </w:r>
          </w:p>
        </w:tc>
        <w:tc>
          <w:tcPr>
            <w:tcW w:w="2835" w:type="dxa"/>
            <w:vAlign w:val="center"/>
          </w:tcPr>
          <w:p w14:paraId="5497020B"/>
        </w:tc>
        <w:tc>
          <w:tcPr>
            <w:tcW w:w="2977" w:type="dxa"/>
            <w:vAlign w:val="center"/>
          </w:tcPr>
          <w:p w14:paraId="6D015A3C">
            <w:pPr>
              <w:ind w:right="90"/>
              <w:jc w:val="right"/>
            </w:pPr>
            <w:r>
              <w:rPr>
                <w:b/>
              </w:rPr>
              <w:fldChar w:fldCharType="begin"/>
            </w:r>
            <w:r>
              <w:rPr>
                <w:b/>
              </w:rPr>
              <w:instrText xml:space="preserve">=9.24\#"#,##0.00"</w:instrText>
            </w:r>
            <w:r>
              <w:rPr>
                <w:b/>
              </w:rPr>
              <w:fldChar w:fldCharType="separate"/>
            </w:r>
            <w:r>
              <w:rPr>
                <w:b/>
              </w:rPr>
              <w:t xml:space="preserve">   9.24</w:t>
            </w:r>
            <w:r>
              <w:rPr>
                <w:b/>
              </w:rPr>
              <w:fldChar w:fldCharType="end"/>
            </w:r>
          </w:p>
        </w:tc>
      </w:tr>
      <w:tr w14:paraId="3543C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558" w:type="dxa"/>
            <w:vAlign w:val="center"/>
          </w:tcPr>
          <w:p w14:paraId="601AD83C">
            <w:pPr>
              <w:ind w:left="110"/>
            </w:pPr>
            <w:r>
              <w:rPr>
                <w:b w:val="0"/>
              </w:rPr>
              <w:t>2060801</w:t>
            </w:r>
          </w:p>
        </w:tc>
        <w:tc>
          <w:tcPr>
            <w:tcW w:w="3688" w:type="dxa"/>
            <w:vAlign w:val="center"/>
          </w:tcPr>
          <w:p w14:paraId="5F9931CB">
            <w:pPr>
              <w:ind w:left="110"/>
              <w:jc w:val="left"/>
            </w:pPr>
            <w:r>
              <w:rPr>
                <w:b w:val="0"/>
              </w:rPr>
              <w:t>国际交流与合作</w:t>
            </w:r>
          </w:p>
        </w:tc>
        <w:tc>
          <w:tcPr>
            <w:tcW w:w="2838" w:type="dxa"/>
            <w:vAlign w:val="center"/>
          </w:tcPr>
          <w:p w14:paraId="6D9F30CB">
            <w:pPr>
              <w:ind w:right="90"/>
              <w:jc w:val="right"/>
            </w:pPr>
            <w:r>
              <w:rPr>
                <w:b w:val="0"/>
              </w:rPr>
              <w:fldChar w:fldCharType="begin"/>
            </w:r>
            <w:r>
              <w:rPr>
                <w:b w:val="0"/>
              </w:rPr>
              <w:instrText xml:space="preserve">=9.24\#"#,##0.00"</w:instrText>
            </w:r>
            <w:r>
              <w:rPr>
                <w:b w:val="0"/>
              </w:rPr>
              <w:fldChar w:fldCharType="separate"/>
            </w:r>
            <w:r>
              <w:rPr>
                <w:b w:val="0"/>
              </w:rPr>
              <w:t xml:space="preserve">   9.24</w:t>
            </w:r>
            <w:r>
              <w:rPr>
                <w:b w:val="0"/>
              </w:rPr>
              <w:fldChar w:fldCharType="end"/>
            </w:r>
          </w:p>
        </w:tc>
        <w:tc>
          <w:tcPr>
            <w:tcW w:w="2835" w:type="dxa"/>
            <w:vAlign w:val="center"/>
          </w:tcPr>
          <w:p w14:paraId="3ACCB9D2"/>
        </w:tc>
        <w:tc>
          <w:tcPr>
            <w:tcW w:w="2977" w:type="dxa"/>
            <w:vAlign w:val="center"/>
          </w:tcPr>
          <w:p w14:paraId="4E3251B3">
            <w:pPr>
              <w:ind w:right="90"/>
              <w:jc w:val="right"/>
            </w:pPr>
            <w:r>
              <w:rPr>
                <w:b w:val="0"/>
              </w:rPr>
              <w:fldChar w:fldCharType="begin"/>
            </w:r>
            <w:r>
              <w:rPr>
                <w:b w:val="0"/>
              </w:rPr>
              <w:instrText xml:space="preserve">=9.24\#"#,##0.00"</w:instrText>
            </w:r>
            <w:r>
              <w:rPr>
                <w:b w:val="0"/>
              </w:rPr>
              <w:fldChar w:fldCharType="separate"/>
            </w:r>
            <w:r>
              <w:rPr>
                <w:b w:val="0"/>
              </w:rPr>
              <w:t xml:space="preserve">   9.24</w:t>
            </w:r>
            <w:r>
              <w:rPr>
                <w:b w:val="0"/>
              </w:rPr>
              <w:fldChar w:fldCharType="end"/>
            </w:r>
          </w:p>
        </w:tc>
      </w:tr>
      <w:tr w14:paraId="75F7A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558" w:type="dxa"/>
            <w:vAlign w:val="center"/>
          </w:tcPr>
          <w:p w14:paraId="7947CA48">
            <w:pPr>
              <w:ind w:left="110"/>
            </w:pPr>
            <w:r>
              <w:rPr>
                <w:b/>
              </w:rPr>
              <w:t>20699</w:t>
            </w:r>
          </w:p>
        </w:tc>
        <w:tc>
          <w:tcPr>
            <w:tcW w:w="3688" w:type="dxa"/>
            <w:vAlign w:val="center"/>
          </w:tcPr>
          <w:p w14:paraId="51189F80">
            <w:pPr>
              <w:ind w:left="110"/>
              <w:jc w:val="left"/>
            </w:pPr>
            <w:r>
              <w:rPr>
                <w:b/>
              </w:rPr>
              <w:t>其他科学技术支出</w:t>
            </w:r>
          </w:p>
        </w:tc>
        <w:tc>
          <w:tcPr>
            <w:tcW w:w="2838" w:type="dxa"/>
            <w:vAlign w:val="center"/>
          </w:tcPr>
          <w:p w14:paraId="309B4F1A">
            <w:pPr>
              <w:ind w:right="90"/>
              <w:jc w:val="right"/>
            </w:pPr>
            <w:r>
              <w:rPr>
                <w:b/>
              </w:rPr>
              <w:fldChar w:fldCharType="begin"/>
            </w:r>
            <w:r>
              <w:rPr>
                <w:b/>
              </w:rPr>
              <w:instrText xml:space="preserve">=1104.24\#"#,##0.00"</w:instrText>
            </w:r>
            <w:r>
              <w:rPr>
                <w:b/>
              </w:rPr>
              <w:fldChar w:fldCharType="separate"/>
            </w:r>
            <w:r>
              <w:rPr>
                <w:b/>
              </w:rPr>
              <w:t>1,104.24</w:t>
            </w:r>
            <w:r>
              <w:rPr>
                <w:b/>
              </w:rPr>
              <w:fldChar w:fldCharType="end"/>
            </w:r>
          </w:p>
        </w:tc>
        <w:tc>
          <w:tcPr>
            <w:tcW w:w="2835" w:type="dxa"/>
            <w:vAlign w:val="center"/>
          </w:tcPr>
          <w:p w14:paraId="262539E2">
            <w:pPr>
              <w:ind w:right="90"/>
              <w:jc w:val="right"/>
            </w:pPr>
            <w:r>
              <w:rPr>
                <w:b/>
              </w:rPr>
              <w:fldChar w:fldCharType="begin"/>
            </w:r>
            <w:r>
              <w:rPr>
                <w:b/>
              </w:rPr>
              <w:instrText xml:space="preserve">=1104.24\#"#,##0.00"</w:instrText>
            </w:r>
            <w:r>
              <w:rPr>
                <w:b/>
              </w:rPr>
              <w:fldChar w:fldCharType="separate"/>
            </w:r>
            <w:r>
              <w:rPr>
                <w:b/>
              </w:rPr>
              <w:t>1,104.24</w:t>
            </w:r>
            <w:r>
              <w:rPr>
                <w:b/>
              </w:rPr>
              <w:fldChar w:fldCharType="end"/>
            </w:r>
          </w:p>
        </w:tc>
        <w:tc>
          <w:tcPr>
            <w:tcW w:w="2977" w:type="dxa"/>
            <w:vAlign w:val="center"/>
          </w:tcPr>
          <w:p w14:paraId="7A23A52A"/>
        </w:tc>
      </w:tr>
      <w:tr w14:paraId="57F53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1558" w:type="dxa"/>
            <w:vAlign w:val="center"/>
          </w:tcPr>
          <w:p w14:paraId="731D54DB">
            <w:pPr>
              <w:ind w:left="110"/>
            </w:pPr>
            <w:r>
              <w:rPr>
                <w:b w:val="0"/>
              </w:rPr>
              <w:t>2069903</w:t>
            </w:r>
          </w:p>
        </w:tc>
        <w:tc>
          <w:tcPr>
            <w:tcW w:w="3688" w:type="dxa"/>
            <w:vAlign w:val="center"/>
          </w:tcPr>
          <w:p w14:paraId="4C1EC163">
            <w:pPr>
              <w:ind w:left="110"/>
              <w:jc w:val="left"/>
            </w:pPr>
            <w:r>
              <w:rPr>
                <w:b w:val="0"/>
              </w:rPr>
              <w:t>转制科研机构</w:t>
            </w:r>
          </w:p>
        </w:tc>
        <w:tc>
          <w:tcPr>
            <w:tcW w:w="2838" w:type="dxa"/>
            <w:vAlign w:val="center"/>
          </w:tcPr>
          <w:p w14:paraId="2569D96E">
            <w:pPr>
              <w:ind w:right="90"/>
              <w:jc w:val="right"/>
            </w:pPr>
            <w:r>
              <w:rPr>
                <w:b w:val="0"/>
              </w:rPr>
              <w:fldChar w:fldCharType="begin"/>
            </w:r>
            <w:r>
              <w:rPr>
                <w:b w:val="0"/>
              </w:rPr>
              <w:instrText xml:space="preserve">=1104.24\#"#,##0.00"</w:instrText>
            </w:r>
            <w:r>
              <w:rPr>
                <w:b w:val="0"/>
              </w:rPr>
              <w:fldChar w:fldCharType="separate"/>
            </w:r>
            <w:r>
              <w:rPr>
                <w:b w:val="0"/>
              </w:rPr>
              <w:t>1,104.24</w:t>
            </w:r>
            <w:r>
              <w:rPr>
                <w:b w:val="0"/>
              </w:rPr>
              <w:fldChar w:fldCharType="end"/>
            </w:r>
          </w:p>
        </w:tc>
        <w:tc>
          <w:tcPr>
            <w:tcW w:w="2835" w:type="dxa"/>
            <w:vAlign w:val="center"/>
          </w:tcPr>
          <w:p w14:paraId="21D66227">
            <w:pPr>
              <w:ind w:right="90"/>
              <w:jc w:val="right"/>
            </w:pPr>
            <w:r>
              <w:rPr>
                <w:b w:val="0"/>
              </w:rPr>
              <w:fldChar w:fldCharType="begin"/>
            </w:r>
            <w:r>
              <w:rPr>
                <w:b w:val="0"/>
              </w:rPr>
              <w:instrText xml:space="preserve">=1104.24\#"#,##0.00"</w:instrText>
            </w:r>
            <w:r>
              <w:rPr>
                <w:b w:val="0"/>
              </w:rPr>
              <w:fldChar w:fldCharType="separate"/>
            </w:r>
            <w:r>
              <w:rPr>
                <w:b w:val="0"/>
              </w:rPr>
              <w:t>1,104.24</w:t>
            </w:r>
            <w:r>
              <w:rPr>
                <w:b w:val="0"/>
              </w:rPr>
              <w:fldChar w:fldCharType="end"/>
            </w:r>
          </w:p>
        </w:tc>
        <w:tc>
          <w:tcPr>
            <w:tcW w:w="2977" w:type="dxa"/>
            <w:vAlign w:val="center"/>
          </w:tcPr>
          <w:p w14:paraId="28384F5B"/>
        </w:tc>
      </w:tr>
    </w:tbl>
    <w:p w14:paraId="2535CCB5">
      <w:pPr>
        <w:spacing w:before="3"/>
        <w:rPr>
          <w:sz w:val="10"/>
        </w:rPr>
      </w:pPr>
    </w:p>
    <w:p w14:paraId="35A55A15">
      <w:pPr>
        <w:spacing w:before="41"/>
        <w:ind w:left="437"/>
      </w:pPr>
      <w:r>
        <w:rPr>
          <w:rFonts w:hint="eastAsia"/>
          <w:sz w:val="18"/>
        </w:rPr>
        <w:t>注：本表反映单位本年度一般公共预算财政拨款实际支出情况。</w:t>
      </w:r>
      <w:r>
        <w:rPr>
          <w:sz w:val="18"/>
        </w:rPr>
        <w:t xml:space="preserve"> 1栏</w:t>
      </w:r>
      <w:r>
        <w:rPr>
          <w:rFonts w:hint="eastAsia"/>
          <w:sz w:val="18"/>
        </w:rPr>
        <w:t>=（2</w:t>
      </w:r>
      <w:r>
        <w:rPr>
          <w:sz w:val="18"/>
        </w:rPr>
        <w:t>+3</w:t>
      </w:r>
      <w:r>
        <w:rPr>
          <w:rFonts w:hint="eastAsia"/>
          <w:sz w:val="18"/>
        </w:rPr>
        <w:t>）栏。</w:t>
      </w:r>
      <w:r>
        <w:br w:type="page"/>
      </w:r>
    </w:p>
    <w:p w14:paraId="68BE4D76">
      <w:pPr>
        <w:jc w:val="center"/>
        <w:rPr>
          <w:b/>
          <w:sz w:val="32"/>
          <w:szCs w:val="32"/>
        </w:rPr>
      </w:pPr>
      <w:bookmarkStart w:id="70" w:name="_Toc19048"/>
      <w:bookmarkStart w:id="71" w:name="_Toc171948883"/>
      <w:bookmarkStart w:id="72" w:name="_Toc1555"/>
      <w:r>
        <w:rPr>
          <w:rFonts w:hint="eastAsia"/>
          <w:b/>
          <w:sz w:val="32"/>
          <w:szCs w:val="32"/>
        </w:rPr>
        <w:t>一般公共预算财政拨款基本支出决算明细表</w:t>
      </w:r>
      <w:bookmarkEnd w:id="70"/>
      <w:bookmarkEnd w:id="71"/>
      <w:bookmarkEnd w:id="72"/>
    </w:p>
    <w:p w14:paraId="0597518E">
      <w:pPr>
        <w:spacing w:before="148"/>
        <w:ind w:right="455"/>
        <w:jc w:val="right"/>
        <w:rPr>
          <w:sz w:val="18"/>
        </w:rPr>
      </w:pPr>
      <w:r>
        <w:rPr>
          <w:spacing w:val="-15"/>
          <w:sz w:val="18"/>
        </w:rPr>
        <w:t xml:space="preserve">公开 </w:t>
      </w:r>
      <w:r>
        <w:rPr>
          <w:sz w:val="18"/>
        </w:rPr>
        <w:t>06</w:t>
      </w:r>
      <w:r>
        <w:rPr>
          <w:spacing w:val="-22"/>
          <w:sz w:val="18"/>
        </w:rPr>
        <w:t xml:space="preserve"> 表</w:t>
      </w:r>
    </w:p>
    <w:p w14:paraId="55B81C9A">
      <w:pPr>
        <w:tabs>
          <w:tab w:val="left" w:pos="12647"/>
        </w:tabs>
        <w:spacing w:before="81" w:after="41"/>
        <w:ind w:right="457"/>
        <w:jc w:val="right"/>
        <w:rPr>
          <w:sz w:val="18"/>
        </w:rPr>
      </w:pPr>
      <w:r>
        <w:rPr>
          <w:sz w:val="18"/>
        </w:rPr>
        <w:tab/>
      </w:r>
      <w:r>
        <w:rPr>
          <w:sz w:val="18"/>
        </w:rPr>
        <w:t>单位：万元</w:t>
      </w:r>
    </w:p>
    <w:tbl>
      <w:tblPr>
        <w:tblStyle w:val="22"/>
        <w:tblW w:w="4914" w:type="pct"/>
        <w:jc w:val="center"/>
        <w:tblDescription w:val="{&quot;styleId&quot;: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06"/>
        <w:gridCol w:w="3090"/>
        <w:gridCol w:w="1394"/>
        <w:gridCol w:w="1013"/>
        <w:gridCol w:w="2156"/>
        <w:gridCol w:w="1287"/>
        <w:gridCol w:w="1013"/>
        <w:gridCol w:w="2285"/>
        <w:gridCol w:w="1284"/>
      </w:tblGrid>
      <w:tr w14:paraId="65E7D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blHeader/>
          <w:jc w:val="center"/>
        </w:trPr>
        <w:tc>
          <w:tcPr>
            <w:tcW w:w="314" w:type="pct"/>
            <w:vAlign w:val="center"/>
          </w:tcPr>
          <w:p w14:paraId="2C118920">
            <w:pPr>
              <w:pStyle w:val="55"/>
              <w:jc w:val="center"/>
              <w:rPr>
                <w:b/>
                <w:bCs/>
                <w:sz w:val="18"/>
              </w:rPr>
            </w:pPr>
            <w:r>
              <w:rPr>
                <w:rFonts w:hint="eastAsia"/>
                <w:b/>
                <w:bCs/>
                <w:sz w:val="18"/>
              </w:rPr>
              <w:t>科目代码</w:t>
            </w:r>
          </w:p>
        </w:tc>
        <w:tc>
          <w:tcPr>
            <w:tcW w:w="1071" w:type="pct"/>
            <w:vAlign w:val="center"/>
          </w:tcPr>
          <w:p w14:paraId="2DA11DF9">
            <w:pPr>
              <w:pStyle w:val="55"/>
              <w:jc w:val="center"/>
              <w:rPr>
                <w:b/>
                <w:bCs/>
                <w:sz w:val="18"/>
              </w:rPr>
            </w:pPr>
            <w:r>
              <w:rPr>
                <w:b/>
                <w:bCs/>
                <w:sz w:val="18"/>
              </w:rPr>
              <w:t>科目名称</w:t>
            </w:r>
          </w:p>
        </w:tc>
        <w:tc>
          <w:tcPr>
            <w:tcW w:w="483" w:type="pct"/>
            <w:vAlign w:val="center"/>
          </w:tcPr>
          <w:p w14:paraId="289E3D35">
            <w:pPr>
              <w:pStyle w:val="55"/>
              <w:jc w:val="center"/>
              <w:rPr>
                <w:b/>
                <w:bCs/>
                <w:sz w:val="18"/>
              </w:rPr>
            </w:pPr>
            <w:r>
              <w:rPr>
                <w:b/>
                <w:bCs/>
                <w:sz w:val="18"/>
              </w:rPr>
              <w:t>决算数</w:t>
            </w:r>
          </w:p>
        </w:tc>
        <w:tc>
          <w:tcPr>
            <w:tcW w:w="351" w:type="pct"/>
            <w:vAlign w:val="center"/>
          </w:tcPr>
          <w:p w14:paraId="5BA625BA">
            <w:pPr>
              <w:pStyle w:val="55"/>
              <w:jc w:val="center"/>
              <w:rPr>
                <w:b/>
                <w:bCs/>
                <w:sz w:val="18"/>
              </w:rPr>
            </w:pPr>
            <w:r>
              <w:rPr>
                <w:rFonts w:hint="eastAsia"/>
                <w:b/>
                <w:bCs/>
                <w:sz w:val="18"/>
              </w:rPr>
              <w:t>科目代码</w:t>
            </w:r>
          </w:p>
        </w:tc>
        <w:tc>
          <w:tcPr>
            <w:tcW w:w="747" w:type="pct"/>
            <w:vAlign w:val="center"/>
          </w:tcPr>
          <w:p w14:paraId="59CFA25E">
            <w:pPr>
              <w:pStyle w:val="55"/>
              <w:jc w:val="center"/>
              <w:rPr>
                <w:b/>
                <w:bCs/>
                <w:sz w:val="18"/>
              </w:rPr>
            </w:pPr>
            <w:r>
              <w:rPr>
                <w:b/>
                <w:bCs/>
                <w:sz w:val="18"/>
              </w:rPr>
              <w:t>科目名称</w:t>
            </w:r>
          </w:p>
        </w:tc>
        <w:tc>
          <w:tcPr>
            <w:tcW w:w="446" w:type="pct"/>
            <w:vAlign w:val="center"/>
          </w:tcPr>
          <w:p w14:paraId="606424EA">
            <w:pPr>
              <w:pStyle w:val="55"/>
              <w:jc w:val="center"/>
              <w:rPr>
                <w:b/>
                <w:bCs/>
                <w:sz w:val="18"/>
              </w:rPr>
            </w:pPr>
            <w:r>
              <w:rPr>
                <w:b/>
                <w:bCs/>
                <w:sz w:val="18"/>
              </w:rPr>
              <w:t>决算数</w:t>
            </w:r>
          </w:p>
        </w:tc>
        <w:tc>
          <w:tcPr>
            <w:tcW w:w="351" w:type="pct"/>
            <w:vAlign w:val="center"/>
          </w:tcPr>
          <w:p w14:paraId="4848A433">
            <w:pPr>
              <w:pStyle w:val="55"/>
              <w:jc w:val="center"/>
              <w:rPr>
                <w:b/>
                <w:bCs/>
                <w:sz w:val="18"/>
              </w:rPr>
            </w:pPr>
            <w:r>
              <w:rPr>
                <w:rFonts w:hint="eastAsia"/>
                <w:b/>
                <w:bCs/>
                <w:sz w:val="18"/>
              </w:rPr>
              <w:t>科目代码</w:t>
            </w:r>
          </w:p>
        </w:tc>
        <w:tc>
          <w:tcPr>
            <w:tcW w:w="792" w:type="pct"/>
            <w:vAlign w:val="center"/>
          </w:tcPr>
          <w:p w14:paraId="7262D273">
            <w:pPr>
              <w:pStyle w:val="55"/>
              <w:jc w:val="center"/>
              <w:rPr>
                <w:b/>
                <w:bCs/>
                <w:sz w:val="18"/>
              </w:rPr>
            </w:pPr>
            <w:r>
              <w:rPr>
                <w:b/>
                <w:bCs/>
                <w:sz w:val="18"/>
              </w:rPr>
              <w:t>科目名称</w:t>
            </w:r>
          </w:p>
        </w:tc>
        <w:tc>
          <w:tcPr>
            <w:tcW w:w="445" w:type="pct"/>
            <w:vAlign w:val="center"/>
          </w:tcPr>
          <w:p w14:paraId="539F3F06">
            <w:pPr>
              <w:pStyle w:val="55"/>
              <w:jc w:val="center"/>
              <w:rPr>
                <w:b/>
                <w:bCs/>
                <w:sz w:val="18"/>
              </w:rPr>
            </w:pPr>
            <w:r>
              <w:rPr>
                <w:b/>
                <w:bCs/>
                <w:sz w:val="18"/>
              </w:rPr>
              <w:t>决算数</w:t>
            </w:r>
          </w:p>
        </w:tc>
      </w:tr>
      <w:tr w14:paraId="61A75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314" w:type="pct"/>
            <w:vAlign w:val="center"/>
          </w:tcPr>
          <w:p w14:paraId="136C712A">
            <w:pPr>
              <w:ind w:left="110"/>
            </w:pPr>
            <w:r>
              <w:rPr>
                <w:b/>
              </w:rPr>
              <w:t>303</w:t>
            </w:r>
          </w:p>
        </w:tc>
        <w:tc>
          <w:tcPr>
            <w:tcW w:w="1071" w:type="pct"/>
            <w:vAlign w:val="center"/>
          </w:tcPr>
          <w:p w14:paraId="3F795B6B">
            <w:pPr>
              <w:ind w:left="110"/>
            </w:pPr>
            <w:r>
              <w:rPr>
                <w:b/>
              </w:rPr>
              <w:t>对个人和家庭的补助</w:t>
            </w:r>
          </w:p>
        </w:tc>
        <w:tc>
          <w:tcPr>
            <w:tcW w:w="483" w:type="pct"/>
            <w:vAlign w:val="center"/>
          </w:tcPr>
          <w:p w14:paraId="7EF66024">
            <w:pPr>
              <w:ind w:right="90"/>
              <w:jc w:val="right"/>
            </w:pPr>
            <w:r>
              <w:rPr>
                <w:b/>
              </w:rPr>
              <w:fldChar w:fldCharType="begin"/>
            </w:r>
            <w:r>
              <w:rPr>
                <w:b/>
              </w:rPr>
              <w:instrText xml:space="preserve">=1104.24\#"#,##0.00"</w:instrText>
            </w:r>
            <w:r>
              <w:rPr>
                <w:b/>
              </w:rPr>
              <w:fldChar w:fldCharType="separate"/>
            </w:r>
            <w:r>
              <w:rPr>
                <w:b/>
              </w:rPr>
              <w:t>1,104.24</w:t>
            </w:r>
            <w:r>
              <w:rPr>
                <w:b/>
              </w:rPr>
              <w:fldChar w:fldCharType="end"/>
            </w:r>
          </w:p>
        </w:tc>
        <w:tc>
          <w:tcPr>
            <w:tcW w:w="351" w:type="pct"/>
            <w:vAlign w:val="center"/>
          </w:tcPr>
          <w:p w14:paraId="40BC6C2E">
            <w:pPr>
              <w:pStyle w:val="55"/>
              <w:jc w:val="center"/>
              <w:rPr>
                <w:b/>
                <w:bCs/>
                <w:sz w:val="18"/>
              </w:rPr>
            </w:pPr>
          </w:p>
        </w:tc>
        <w:tc>
          <w:tcPr>
            <w:tcW w:w="747" w:type="pct"/>
            <w:vAlign w:val="center"/>
          </w:tcPr>
          <w:p w14:paraId="4793CA0D">
            <w:pPr>
              <w:pStyle w:val="55"/>
              <w:jc w:val="center"/>
              <w:rPr>
                <w:b/>
                <w:bCs/>
                <w:sz w:val="18"/>
              </w:rPr>
            </w:pPr>
          </w:p>
        </w:tc>
        <w:tc>
          <w:tcPr>
            <w:tcW w:w="446" w:type="pct"/>
            <w:vAlign w:val="center"/>
          </w:tcPr>
          <w:p w14:paraId="056E979C">
            <w:pPr>
              <w:pStyle w:val="55"/>
              <w:jc w:val="center"/>
              <w:rPr>
                <w:b/>
                <w:bCs/>
                <w:sz w:val="18"/>
              </w:rPr>
            </w:pPr>
          </w:p>
        </w:tc>
        <w:tc>
          <w:tcPr>
            <w:tcW w:w="351" w:type="pct"/>
            <w:vAlign w:val="center"/>
          </w:tcPr>
          <w:p w14:paraId="12A87C88">
            <w:pPr>
              <w:pStyle w:val="55"/>
              <w:jc w:val="center"/>
              <w:rPr>
                <w:b/>
                <w:bCs/>
                <w:sz w:val="18"/>
              </w:rPr>
            </w:pPr>
          </w:p>
        </w:tc>
        <w:tc>
          <w:tcPr>
            <w:tcW w:w="792" w:type="pct"/>
            <w:vAlign w:val="center"/>
          </w:tcPr>
          <w:p w14:paraId="18F8696B">
            <w:pPr>
              <w:pStyle w:val="55"/>
              <w:jc w:val="center"/>
              <w:rPr>
                <w:b/>
                <w:bCs/>
                <w:sz w:val="18"/>
              </w:rPr>
            </w:pPr>
          </w:p>
        </w:tc>
        <w:tc>
          <w:tcPr>
            <w:tcW w:w="445" w:type="pct"/>
            <w:vAlign w:val="center"/>
          </w:tcPr>
          <w:p w14:paraId="7B6C708C">
            <w:pPr>
              <w:pStyle w:val="55"/>
              <w:jc w:val="center"/>
              <w:rPr>
                <w:b/>
                <w:bCs/>
                <w:sz w:val="18"/>
              </w:rPr>
            </w:pPr>
          </w:p>
        </w:tc>
      </w:tr>
      <w:tr w14:paraId="24F62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314" w:type="pct"/>
            <w:vAlign w:val="center"/>
          </w:tcPr>
          <w:p w14:paraId="199861FA">
            <w:pPr>
              <w:ind w:left="110"/>
            </w:pPr>
            <w:r>
              <w:rPr>
                <w:b w:val="0"/>
              </w:rPr>
              <w:t>30301</w:t>
            </w:r>
          </w:p>
        </w:tc>
        <w:tc>
          <w:tcPr>
            <w:tcW w:w="1071" w:type="pct"/>
            <w:vAlign w:val="center"/>
          </w:tcPr>
          <w:p w14:paraId="16E0DDF5">
            <w:pPr>
              <w:ind w:left="110"/>
            </w:pPr>
            <w:r>
              <w:rPr>
                <w:b w:val="0"/>
              </w:rPr>
              <w:t>离休费</w:t>
            </w:r>
          </w:p>
        </w:tc>
        <w:tc>
          <w:tcPr>
            <w:tcW w:w="483" w:type="pct"/>
            <w:vAlign w:val="center"/>
          </w:tcPr>
          <w:p w14:paraId="3A047BBB">
            <w:pPr>
              <w:ind w:right="90"/>
              <w:jc w:val="right"/>
            </w:pPr>
            <w:r>
              <w:rPr>
                <w:b w:val="0"/>
              </w:rPr>
              <w:fldChar w:fldCharType="begin"/>
            </w:r>
            <w:r>
              <w:rPr>
                <w:b w:val="0"/>
              </w:rPr>
              <w:instrText xml:space="preserve">=18.64\#"#,##0.00"</w:instrText>
            </w:r>
            <w:r>
              <w:rPr>
                <w:b w:val="0"/>
              </w:rPr>
              <w:fldChar w:fldCharType="separate"/>
            </w:r>
            <w:r>
              <w:rPr>
                <w:b w:val="0"/>
              </w:rPr>
              <w:t xml:space="preserve">  18.64</w:t>
            </w:r>
            <w:r>
              <w:rPr>
                <w:b w:val="0"/>
              </w:rPr>
              <w:fldChar w:fldCharType="end"/>
            </w:r>
          </w:p>
        </w:tc>
        <w:tc>
          <w:tcPr>
            <w:tcW w:w="351" w:type="pct"/>
            <w:vAlign w:val="center"/>
          </w:tcPr>
          <w:p w14:paraId="799F35DA"/>
        </w:tc>
        <w:tc>
          <w:tcPr>
            <w:tcW w:w="747" w:type="pct"/>
            <w:vAlign w:val="center"/>
          </w:tcPr>
          <w:p w14:paraId="1CD566E1"/>
        </w:tc>
        <w:tc>
          <w:tcPr>
            <w:tcW w:w="446" w:type="pct"/>
            <w:vAlign w:val="center"/>
          </w:tcPr>
          <w:p w14:paraId="1A43E31A"/>
        </w:tc>
        <w:tc>
          <w:tcPr>
            <w:tcW w:w="351" w:type="pct"/>
            <w:vAlign w:val="center"/>
          </w:tcPr>
          <w:p w14:paraId="5E68594A"/>
        </w:tc>
        <w:tc>
          <w:tcPr>
            <w:tcW w:w="792" w:type="pct"/>
            <w:vAlign w:val="center"/>
          </w:tcPr>
          <w:p w14:paraId="65460A77"/>
        </w:tc>
        <w:tc>
          <w:tcPr>
            <w:tcW w:w="445" w:type="pct"/>
            <w:vAlign w:val="center"/>
          </w:tcPr>
          <w:p w14:paraId="259CACD8"/>
        </w:tc>
      </w:tr>
      <w:tr w14:paraId="1C19D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314" w:type="pct"/>
            <w:vAlign w:val="center"/>
          </w:tcPr>
          <w:p w14:paraId="5996D405">
            <w:pPr>
              <w:ind w:left="110"/>
            </w:pPr>
            <w:r>
              <w:rPr>
                <w:b w:val="0"/>
              </w:rPr>
              <w:t>30302</w:t>
            </w:r>
          </w:p>
        </w:tc>
        <w:tc>
          <w:tcPr>
            <w:tcW w:w="1071" w:type="pct"/>
            <w:vAlign w:val="center"/>
          </w:tcPr>
          <w:p w14:paraId="170B94C8">
            <w:pPr>
              <w:ind w:left="110"/>
            </w:pPr>
            <w:r>
              <w:rPr>
                <w:b w:val="0"/>
              </w:rPr>
              <w:t>退休费</w:t>
            </w:r>
          </w:p>
        </w:tc>
        <w:tc>
          <w:tcPr>
            <w:tcW w:w="483" w:type="pct"/>
            <w:vAlign w:val="center"/>
          </w:tcPr>
          <w:p w14:paraId="72BFB4DE">
            <w:pPr>
              <w:ind w:right="90"/>
              <w:jc w:val="right"/>
            </w:pPr>
            <w:r>
              <w:rPr>
                <w:b w:val="0"/>
              </w:rPr>
              <w:fldChar w:fldCharType="begin"/>
            </w:r>
            <w:r>
              <w:rPr>
                <w:b w:val="0"/>
              </w:rPr>
              <w:instrText xml:space="preserve">=1085.60\#"#,##0.00"</w:instrText>
            </w:r>
            <w:r>
              <w:rPr>
                <w:b w:val="0"/>
              </w:rPr>
              <w:fldChar w:fldCharType="separate"/>
            </w:r>
            <w:r>
              <w:rPr>
                <w:b w:val="0"/>
              </w:rPr>
              <w:t>1,085.60</w:t>
            </w:r>
            <w:r>
              <w:rPr>
                <w:b w:val="0"/>
              </w:rPr>
              <w:fldChar w:fldCharType="end"/>
            </w:r>
          </w:p>
        </w:tc>
        <w:tc>
          <w:tcPr>
            <w:tcW w:w="351" w:type="pct"/>
            <w:vAlign w:val="center"/>
          </w:tcPr>
          <w:p w14:paraId="677FC186"/>
        </w:tc>
        <w:tc>
          <w:tcPr>
            <w:tcW w:w="747" w:type="pct"/>
            <w:vAlign w:val="center"/>
          </w:tcPr>
          <w:p w14:paraId="17CD0C11"/>
        </w:tc>
        <w:tc>
          <w:tcPr>
            <w:tcW w:w="446" w:type="pct"/>
            <w:vAlign w:val="center"/>
          </w:tcPr>
          <w:p w14:paraId="58F7A0BB"/>
        </w:tc>
        <w:tc>
          <w:tcPr>
            <w:tcW w:w="351" w:type="pct"/>
            <w:vAlign w:val="center"/>
          </w:tcPr>
          <w:p w14:paraId="34C11CEB"/>
        </w:tc>
        <w:tc>
          <w:tcPr>
            <w:tcW w:w="792" w:type="pct"/>
            <w:vAlign w:val="center"/>
          </w:tcPr>
          <w:p w14:paraId="72AEB04B"/>
        </w:tc>
        <w:tc>
          <w:tcPr>
            <w:tcW w:w="445" w:type="pct"/>
            <w:vAlign w:val="center"/>
          </w:tcPr>
          <w:p w14:paraId="5734CFAE"/>
        </w:tc>
      </w:tr>
      <w:tr w14:paraId="2C7C4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1385" w:type="pct"/>
            <w:gridSpan w:val="2"/>
            <w:vAlign w:val="center"/>
          </w:tcPr>
          <w:p w14:paraId="43851C59">
            <w:pPr>
              <w:jc w:val="center"/>
            </w:pPr>
            <w:r>
              <w:rPr>
                <w:b/>
              </w:rPr>
              <w:t>人员经费合计</w:t>
            </w:r>
          </w:p>
        </w:tc>
        <w:tc>
          <w:tcPr>
            <w:tcW w:w="483" w:type="pct"/>
            <w:vAlign w:val="center"/>
          </w:tcPr>
          <w:p w14:paraId="4A113F5F">
            <w:pPr>
              <w:ind w:right="90"/>
              <w:jc w:val="right"/>
            </w:pPr>
            <w:r>
              <w:rPr>
                <w:b/>
              </w:rPr>
              <w:fldChar w:fldCharType="begin"/>
            </w:r>
            <w:r>
              <w:rPr>
                <w:b/>
              </w:rPr>
              <w:instrText xml:space="preserve">=1104.24\#"#,##0.00"</w:instrText>
            </w:r>
            <w:r>
              <w:rPr>
                <w:b/>
              </w:rPr>
              <w:fldChar w:fldCharType="separate"/>
            </w:r>
            <w:r>
              <w:rPr>
                <w:b/>
              </w:rPr>
              <w:t>1,104.24</w:t>
            </w:r>
            <w:r>
              <w:rPr>
                <w:b/>
              </w:rPr>
              <w:fldChar w:fldCharType="end"/>
            </w:r>
          </w:p>
        </w:tc>
        <w:tc>
          <w:tcPr>
            <w:tcW w:w="2687" w:type="pct"/>
            <w:gridSpan w:val="5"/>
            <w:vAlign w:val="center"/>
          </w:tcPr>
          <w:p w14:paraId="32E6EBD0">
            <w:pPr>
              <w:jc w:val="center"/>
            </w:pPr>
            <w:r>
              <w:rPr>
                <w:b/>
              </w:rPr>
              <w:t>公用经费合计</w:t>
            </w:r>
          </w:p>
        </w:tc>
        <w:tc>
          <w:tcPr>
            <w:tcW w:w="445" w:type="pct"/>
            <w:vAlign w:val="center"/>
          </w:tcPr>
          <w:p w14:paraId="16D19E7D"/>
        </w:tc>
      </w:tr>
    </w:tbl>
    <w:p w14:paraId="56143CD6">
      <w:pPr>
        <w:spacing w:before="41"/>
        <w:ind w:left="21" w:leftChars="10"/>
        <w:rPr>
          <w:sz w:val="18"/>
        </w:rPr>
      </w:pPr>
      <w:r>
        <w:rPr>
          <w:rFonts w:hint="eastAsia"/>
          <w:sz w:val="18"/>
        </w:rPr>
        <w:t>注：本表反映单位本年度一般公共预算财政拨款基本支出明细情况。</w:t>
      </w:r>
      <w:r>
        <w:br w:type="page"/>
      </w:r>
    </w:p>
    <w:p w14:paraId="21E41212">
      <w:pPr>
        <w:jc w:val="center"/>
        <w:rPr>
          <w:b/>
          <w:sz w:val="32"/>
          <w:szCs w:val="32"/>
        </w:rPr>
      </w:pPr>
      <w:bookmarkStart w:id="73" w:name="_Toc171948885"/>
      <w:bookmarkStart w:id="74" w:name="_Toc8531"/>
      <w:bookmarkStart w:id="75" w:name="_Toc171948884"/>
      <w:bookmarkStart w:id="76" w:name="_Toc21251"/>
      <w:r>
        <w:rPr>
          <w:rFonts w:hint="eastAsia"/>
          <w:b/>
          <w:sz w:val="32"/>
          <w:szCs w:val="32"/>
        </w:rPr>
        <w:t>政府性基金预算财政拨款收入支出决算表</w:t>
      </w:r>
      <w:bookmarkEnd w:id="73"/>
    </w:p>
    <w:p w14:paraId="74F20C5C">
      <w:pPr>
        <w:spacing w:before="148"/>
        <w:ind w:right="365"/>
        <w:jc w:val="right"/>
        <w:rPr>
          <w:sz w:val="18"/>
        </w:rPr>
      </w:pPr>
      <w:r>
        <w:rPr>
          <w:spacing w:val="-15"/>
          <w:sz w:val="18"/>
        </w:rPr>
        <w:t xml:space="preserve">公开 </w:t>
      </w:r>
      <w:r>
        <w:rPr>
          <w:sz w:val="18"/>
        </w:rPr>
        <w:t>07</w:t>
      </w:r>
      <w:r>
        <w:rPr>
          <w:spacing w:val="-22"/>
          <w:sz w:val="18"/>
        </w:rPr>
        <w:t xml:space="preserve"> 表</w:t>
      </w:r>
    </w:p>
    <w:p w14:paraId="2A7ECB8C">
      <w:pPr>
        <w:tabs>
          <w:tab w:val="left" w:pos="13163"/>
        </w:tabs>
        <w:spacing w:before="81" w:after="41"/>
        <w:ind w:right="366"/>
        <w:jc w:val="right"/>
        <w:rPr>
          <w:sz w:val="18"/>
        </w:rPr>
      </w:pPr>
      <w:r>
        <w:rPr>
          <w:sz w:val="18"/>
        </w:rPr>
        <w:tab/>
      </w:r>
      <w:r>
        <w:rPr>
          <w:sz w:val="18"/>
        </w:rPr>
        <w:t>单位：万元</w:t>
      </w:r>
    </w:p>
    <w:tbl>
      <w:tblPr>
        <w:tblStyle w:val="22"/>
        <w:tblW w:w="0" w:type="auto"/>
        <w:tblInd w:w="1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95"/>
        <w:gridCol w:w="2383"/>
        <w:gridCol w:w="1716"/>
        <w:gridCol w:w="1655"/>
        <w:gridCol w:w="1732"/>
        <w:gridCol w:w="1573"/>
        <w:gridCol w:w="1612"/>
        <w:gridCol w:w="2509"/>
      </w:tblGrid>
      <w:tr w14:paraId="76660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blHeader/>
        </w:trPr>
        <w:tc>
          <w:tcPr>
            <w:tcW w:w="3478" w:type="dxa"/>
            <w:gridSpan w:val="2"/>
            <w:vAlign w:val="center"/>
          </w:tcPr>
          <w:p w14:paraId="34A363B5">
            <w:pPr>
              <w:pStyle w:val="55"/>
              <w:jc w:val="center"/>
              <w:rPr>
                <w:b/>
                <w:sz w:val="18"/>
              </w:rPr>
            </w:pPr>
            <w:r>
              <w:rPr>
                <w:b/>
                <w:sz w:val="18"/>
              </w:rPr>
              <w:t>项目</w:t>
            </w:r>
          </w:p>
        </w:tc>
        <w:tc>
          <w:tcPr>
            <w:tcW w:w="1716" w:type="dxa"/>
            <w:vMerge w:val="restart"/>
            <w:vAlign w:val="center"/>
          </w:tcPr>
          <w:p w14:paraId="7144C9E5">
            <w:pPr>
              <w:pStyle w:val="55"/>
              <w:jc w:val="center"/>
              <w:rPr>
                <w:b/>
                <w:sz w:val="18"/>
              </w:rPr>
            </w:pPr>
            <w:r>
              <w:rPr>
                <w:b/>
                <w:sz w:val="18"/>
              </w:rPr>
              <w:t>年初结转和结余</w:t>
            </w:r>
          </w:p>
        </w:tc>
        <w:tc>
          <w:tcPr>
            <w:tcW w:w="1655" w:type="dxa"/>
            <w:vMerge w:val="restart"/>
            <w:vAlign w:val="center"/>
          </w:tcPr>
          <w:p w14:paraId="1878C3A9">
            <w:pPr>
              <w:pStyle w:val="55"/>
              <w:jc w:val="center"/>
              <w:rPr>
                <w:b/>
                <w:sz w:val="18"/>
              </w:rPr>
            </w:pPr>
            <w:r>
              <w:rPr>
                <w:b/>
                <w:sz w:val="18"/>
              </w:rPr>
              <w:t>本年收入</w:t>
            </w:r>
          </w:p>
        </w:tc>
        <w:tc>
          <w:tcPr>
            <w:tcW w:w="4917" w:type="dxa"/>
            <w:gridSpan w:val="3"/>
            <w:vAlign w:val="center"/>
          </w:tcPr>
          <w:p w14:paraId="0D34BA08">
            <w:pPr>
              <w:pStyle w:val="55"/>
              <w:jc w:val="center"/>
              <w:rPr>
                <w:b/>
                <w:sz w:val="18"/>
              </w:rPr>
            </w:pPr>
            <w:r>
              <w:rPr>
                <w:b/>
                <w:sz w:val="18"/>
              </w:rPr>
              <w:t>本年支出</w:t>
            </w:r>
          </w:p>
        </w:tc>
        <w:tc>
          <w:tcPr>
            <w:tcW w:w="2509" w:type="dxa"/>
            <w:vMerge w:val="restart"/>
            <w:vAlign w:val="center"/>
          </w:tcPr>
          <w:p w14:paraId="4C4157B0">
            <w:pPr>
              <w:pStyle w:val="55"/>
              <w:jc w:val="center"/>
              <w:rPr>
                <w:b/>
                <w:sz w:val="18"/>
              </w:rPr>
            </w:pPr>
            <w:r>
              <w:rPr>
                <w:b/>
                <w:sz w:val="18"/>
              </w:rPr>
              <w:t>年末结转和结余</w:t>
            </w:r>
          </w:p>
        </w:tc>
      </w:tr>
      <w:tr w14:paraId="3888F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tblHeader/>
        </w:trPr>
        <w:tc>
          <w:tcPr>
            <w:tcW w:w="1095" w:type="dxa"/>
            <w:vAlign w:val="center"/>
          </w:tcPr>
          <w:p w14:paraId="0CB2955B">
            <w:pPr>
              <w:pStyle w:val="55"/>
              <w:jc w:val="center"/>
              <w:rPr>
                <w:b/>
                <w:sz w:val="18"/>
              </w:rPr>
            </w:pPr>
            <w:r>
              <w:rPr>
                <w:rFonts w:hint="eastAsia"/>
                <w:b/>
                <w:sz w:val="18"/>
              </w:rPr>
              <w:t>科目代码</w:t>
            </w:r>
          </w:p>
        </w:tc>
        <w:tc>
          <w:tcPr>
            <w:tcW w:w="2383" w:type="dxa"/>
            <w:vAlign w:val="center"/>
          </w:tcPr>
          <w:p w14:paraId="23299F8E">
            <w:pPr>
              <w:pStyle w:val="55"/>
              <w:jc w:val="center"/>
              <w:rPr>
                <w:b/>
                <w:sz w:val="18"/>
              </w:rPr>
            </w:pPr>
            <w:r>
              <w:rPr>
                <w:b/>
                <w:sz w:val="18"/>
              </w:rPr>
              <w:t>科目名称</w:t>
            </w:r>
          </w:p>
        </w:tc>
        <w:tc>
          <w:tcPr>
            <w:tcW w:w="1716" w:type="dxa"/>
            <w:vMerge w:val="continue"/>
            <w:tcBorders>
              <w:top w:val="nil"/>
            </w:tcBorders>
            <w:vAlign w:val="center"/>
          </w:tcPr>
          <w:p w14:paraId="06E9F7E9">
            <w:pPr>
              <w:jc w:val="center"/>
              <w:rPr>
                <w:b/>
                <w:sz w:val="2"/>
                <w:szCs w:val="2"/>
              </w:rPr>
            </w:pPr>
          </w:p>
        </w:tc>
        <w:tc>
          <w:tcPr>
            <w:tcW w:w="1655" w:type="dxa"/>
            <w:vMerge w:val="continue"/>
            <w:tcBorders>
              <w:top w:val="nil"/>
            </w:tcBorders>
            <w:vAlign w:val="center"/>
          </w:tcPr>
          <w:p w14:paraId="2CF8E575">
            <w:pPr>
              <w:jc w:val="center"/>
              <w:rPr>
                <w:b/>
                <w:sz w:val="2"/>
                <w:szCs w:val="2"/>
              </w:rPr>
            </w:pPr>
          </w:p>
        </w:tc>
        <w:tc>
          <w:tcPr>
            <w:tcW w:w="1732" w:type="dxa"/>
            <w:vAlign w:val="center"/>
          </w:tcPr>
          <w:p w14:paraId="7C399FD9">
            <w:pPr>
              <w:pStyle w:val="55"/>
              <w:jc w:val="center"/>
              <w:rPr>
                <w:b/>
                <w:sz w:val="18"/>
              </w:rPr>
            </w:pPr>
            <w:r>
              <w:rPr>
                <w:b/>
                <w:sz w:val="18"/>
              </w:rPr>
              <w:t>小计</w:t>
            </w:r>
          </w:p>
        </w:tc>
        <w:tc>
          <w:tcPr>
            <w:tcW w:w="1573" w:type="dxa"/>
            <w:vAlign w:val="center"/>
          </w:tcPr>
          <w:p w14:paraId="38336A1E">
            <w:pPr>
              <w:pStyle w:val="55"/>
              <w:jc w:val="center"/>
              <w:rPr>
                <w:b/>
                <w:sz w:val="18"/>
              </w:rPr>
            </w:pPr>
            <w:r>
              <w:rPr>
                <w:b/>
                <w:sz w:val="18"/>
              </w:rPr>
              <w:t>基本支出</w:t>
            </w:r>
          </w:p>
        </w:tc>
        <w:tc>
          <w:tcPr>
            <w:tcW w:w="1612" w:type="dxa"/>
            <w:vAlign w:val="center"/>
          </w:tcPr>
          <w:p w14:paraId="22BB842E">
            <w:pPr>
              <w:pStyle w:val="55"/>
              <w:jc w:val="center"/>
              <w:rPr>
                <w:b/>
                <w:sz w:val="18"/>
              </w:rPr>
            </w:pPr>
            <w:r>
              <w:rPr>
                <w:b/>
                <w:sz w:val="18"/>
              </w:rPr>
              <w:t>项目支出</w:t>
            </w:r>
          </w:p>
        </w:tc>
        <w:tc>
          <w:tcPr>
            <w:tcW w:w="2509" w:type="dxa"/>
            <w:vMerge w:val="continue"/>
            <w:tcBorders>
              <w:top w:val="nil"/>
            </w:tcBorders>
            <w:vAlign w:val="center"/>
          </w:tcPr>
          <w:p w14:paraId="51950176">
            <w:pPr>
              <w:jc w:val="center"/>
              <w:rPr>
                <w:b/>
                <w:sz w:val="2"/>
                <w:szCs w:val="2"/>
              </w:rPr>
            </w:pPr>
          </w:p>
        </w:tc>
      </w:tr>
      <w:tr w14:paraId="115F8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blHeader/>
        </w:trPr>
        <w:tc>
          <w:tcPr>
            <w:tcW w:w="3478" w:type="dxa"/>
            <w:gridSpan w:val="2"/>
            <w:vAlign w:val="center"/>
          </w:tcPr>
          <w:p w14:paraId="29439855">
            <w:pPr>
              <w:pStyle w:val="55"/>
              <w:jc w:val="center"/>
              <w:rPr>
                <w:b/>
                <w:sz w:val="18"/>
              </w:rPr>
            </w:pPr>
            <w:r>
              <w:rPr>
                <w:b/>
                <w:sz w:val="18"/>
              </w:rPr>
              <w:t>栏次</w:t>
            </w:r>
          </w:p>
        </w:tc>
        <w:tc>
          <w:tcPr>
            <w:tcW w:w="1716" w:type="dxa"/>
            <w:vAlign w:val="center"/>
          </w:tcPr>
          <w:p w14:paraId="207E93DA">
            <w:pPr>
              <w:pStyle w:val="55"/>
              <w:jc w:val="center"/>
              <w:rPr>
                <w:b/>
                <w:sz w:val="18"/>
              </w:rPr>
            </w:pPr>
            <w:r>
              <w:rPr>
                <w:b/>
                <w:sz w:val="18"/>
              </w:rPr>
              <w:t>1</w:t>
            </w:r>
          </w:p>
        </w:tc>
        <w:tc>
          <w:tcPr>
            <w:tcW w:w="1655" w:type="dxa"/>
            <w:vAlign w:val="center"/>
          </w:tcPr>
          <w:p w14:paraId="6AB983FA">
            <w:pPr>
              <w:pStyle w:val="55"/>
              <w:jc w:val="center"/>
              <w:rPr>
                <w:b/>
                <w:sz w:val="18"/>
              </w:rPr>
            </w:pPr>
            <w:r>
              <w:rPr>
                <w:b/>
                <w:sz w:val="18"/>
              </w:rPr>
              <w:t>2</w:t>
            </w:r>
          </w:p>
        </w:tc>
        <w:tc>
          <w:tcPr>
            <w:tcW w:w="1732" w:type="dxa"/>
            <w:vAlign w:val="center"/>
          </w:tcPr>
          <w:p w14:paraId="168F3CB3">
            <w:pPr>
              <w:pStyle w:val="55"/>
              <w:jc w:val="center"/>
              <w:rPr>
                <w:b/>
                <w:sz w:val="18"/>
              </w:rPr>
            </w:pPr>
            <w:r>
              <w:rPr>
                <w:b/>
                <w:sz w:val="18"/>
              </w:rPr>
              <w:t>3</w:t>
            </w:r>
          </w:p>
        </w:tc>
        <w:tc>
          <w:tcPr>
            <w:tcW w:w="1573" w:type="dxa"/>
            <w:vAlign w:val="center"/>
          </w:tcPr>
          <w:p w14:paraId="7444C058">
            <w:pPr>
              <w:pStyle w:val="55"/>
              <w:jc w:val="center"/>
              <w:rPr>
                <w:b/>
                <w:sz w:val="18"/>
              </w:rPr>
            </w:pPr>
            <w:r>
              <w:rPr>
                <w:b/>
                <w:sz w:val="18"/>
              </w:rPr>
              <w:t>4</w:t>
            </w:r>
          </w:p>
        </w:tc>
        <w:tc>
          <w:tcPr>
            <w:tcW w:w="1612" w:type="dxa"/>
            <w:vAlign w:val="center"/>
          </w:tcPr>
          <w:p w14:paraId="3D7C24D4">
            <w:pPr>
              <w:pStyle w:val="55"/>
              <w:jc w:val="center"/>
              <w:rPr>
                <w:b/>
                <w:sz w:val="18"/>
              </w:rPr>
            </w:pPr>
            <w:r>
              <w:rPr>
                <w:b/>
                <w:sz w:val="18"/>
              </w:rPr>
              <w:t>5</w:t>
            </w:r>
          </w:p>
        </w:tc>
        <w:tc>
          <w:tcPr>
            <w:tcW w:w="2509" w:type="dxa"/>
            <w:vAlign w:val="center"/>
          </w:tcPr>
          <w:p w14:paraId="2EB3CEA7">
            <w:pPr>
              <w:pStyle w:val="55"/>
              <w:jc w:val="center"/>
              <w:rPr>
                <w:b/>
                <w:sz w:val="18"/>
              </w:rPr>
            </w:pPr>
            <w:r>
              <w:rPr>
                <w:b/>
                <w:sz w:val="18"/>
              </w:rPr>
              <w:t>6</w:t>
            </w:r>
          </w:p>
        </w:tc>
      </w:tr>
      <w:tr w14:paraId="26578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atLeast"/>
        </w:trPr>
        <w:tc>
          <w:tcPr>
            <w:tcW w:w="3478" w:type="dxa"/>
            <w:gridSpan w:val="2"/>
          </w:tcPr>
          <w:p w14:paraId="429410F3">
            <w:pPr>
              <w:pStyle w:val="55"/>
              <w:spacing w:before="43"/>
              <w:ind w:left="1540" w:right="1528"/>
              <w:jc w:val="center"/>
              <w:rPr>
                <w:b/>
                <w:sz w:val="18"/>
              </w:rPr>
            </w:pPr>
            <w:r>
              <w:rPr>
                <w:b/>
                <w:sz w:val="18"/>
              </w:rPr>
              <w:t>合计</w:t>
            </w:r>
          </w:p>
        </w:tc>
        <w:tc>
          <w:tcPr>
            <w:tcW w:w="1716" w:type="dxa"/>
          </w:tcPr>
          <w:p w14:paraId="7F096084">
            <w:pPr>
              <w:pStyle w:val="55"/>
              <w:rPr>
                <w:b/>
                <w:sz w:val="20"/>
              </w:rPr>
            </w:pPr>
          </w:p>
        </w:tc>
        <w:tc>
          <w:tcPr>
            <w:tcW w:w="1655" w:type="dxa"/>
          </w:tcPr>
          <w:p w14:paraId="1F35CDAE">
            <w:pPr>
              <w:pStyle w:val="55"/>
              <w:rPr>
                <w:b/>
                <w:sz w:val="20"/>
              </w:rPr>
            </w:pPr>
          </w:p>
        </w:tc>
        <w:tc>
          <w:tcPr>
            <w:tcW w:w="1732" w:type="dxa"/>
          </w:tcPr>
          <w:p w14:paraId="39DCFE76">
            <w:pPr>
              <w:pStyle w:val="55"/>
              <w:rPr>
                <w:b/>
                <w:sz w:val="20"/>
              </w:rPr>
            </w:pPr>
          </w:p>
        </w:tc>
        <w:tc>
          <w:tcPr>
            <w:tcW w:w="1573" w:type="dxa"/>
          </w:tcPr>
          <w:p w14:paraId="72C19FBD">
            <w:pPr>
              <w:pStyle w:val="55"/>
              <w:rPr>
                <w:b/>
                <w:sz w:val="20"/>
              </w:rPr>
            </w:pPr>
          </w:p>
        </w:tc>
        <w:tc>
          <w:tcPr>
            <w:tcW w:w="1612" w:type="dxa"/>
          </w:tcPr>
          <w:p w14:paraId="18830219">
            <w:pPr>
              <w:pStyle w:val="55"/>
              <w:rPr>
                <w:b/>
                <w:sz w:val="20"/>
              </w:rPr>
            </w:pPr>
          </w:p>
        </w:tc>
        <w:tc>
          <w:tcPr>
            <w:tcW w:w="2509" w:type="dxa"/>
          </w:tcPr>
          <w:p w14:paraId="10912861">
            <w:pPr>
              <w:pStyle w:val="55"/>
              <w:rPr>
                <w:b/>
                <w:sz w:val="20"/>
              </w:rPr>
            </w:pPr>
          </w:p>
        </w:tc>
      </w:tr>
      <w:tr w14:paraId="04B60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1095" w:type="dxa"/>
          </w:tcPr>
          <w:p w14:paraId="6C9551CC">
            <w:pPr>
              <w:pStyle w:val="55"/>
              <w:rPr>
                <w:sz w:val="20"/>
              </w:rPr>
            </w:pPr>
          </w:p>
        </w:tc>
        <w:tc>
          <w:tcPr>
            <w:tcW w:w="2383" w:type="dxa"/>
          </w:tcPr>
          <w:p w14:paraId="0837E770">
            <w:pPr>
              <w:pStyle w:val="55"/>
              <w:rPr>
                <w:sz w:val="20"/>
              </w:rPr>
            </w:pPr>
          </w:p>
        </w:tc>
        <w:tc>
          <w:tcPr>
            <w:tcW w:w="1716" w:type="dxa"/>
          </w:tcPr>
          <w:p w14:paraId="481DD509">
            <w:pPr>
              <w:pStyle w:val="55"/>
              <w:rPr>
                <w:sz w:val="20"/>
              </w:rPr>
            </w:pPr>
          </w:p>
        </w:tc>
        <w:tc>
          <w:tcPr>
            <w:tcW w:w="1655" w:type="dxa"/>
          </w:tcPr>
          <w:p w14:paraId="6762E3DB">
            <w:pPr>
              <w:pStyle w:val="55"/>
              <w:rPr>
                <w:sz w:val="20"/>
              </w:rPr>
            </w:pPr>
          </w:p>
        </w:tc>
        <w:tc>
          <w:tcPr>
            <w:tcW w:w="1732" w:type="dxa"/>
          </w:tcPr>
          <w:p w14:paraId="77BF402D">
            <w:pPr>
              <w:pStyle w:val="55"/>
              <w:rPr>
                <w:sz w:val="20"/>
              </w:rPr>
            </w:pPr>
          </w:p>
        </w:tc>
        <w:tc>
          <w:tcPr>
            <w:tcW w:w="1573" w:type="dxa"/>
          </w:tcPr>
          <w:p w14:paraId="4AE4A9F2">
            <w:pPr>
              <w:pStyle w:val="55"/>
              <w:rPr>
                <w:sz w:val="20"/>
              </w:rPr>
            </w:pPr>
          </w:p>
        </w:tc>
        <w:tc>
          <w:tcPr>
            <w:tcW w:w="1612" w:type="dxa"/>
          </w:tcPr>
          <w:p w14:paraId="5D49E816">
            <w:pPr>
              <w:pStyle w:val="55"/>
              <w:rPr>
                <w:sz w:val="20"/>
              </w:rPr>
            </w:pPr>
          </w:p>
        </w:tc>
        <w:tc>
          <w:tcPr>
            <w:tcW w:w="2509" w:type="dxa"/>
          </w:tcPr>
          <w:p w14:paraId="2CBB97B6">
            <w:pPr>
              <w:pStyle w:val="55"/>
              <w:rPr>
                <w:sz w:val="20"/>
              </w:rPr>
            </w:pPr>
          </w:p>
        </w:tc>
      </w:tr>
      <w:tr w14:paraId="3297B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1095" w:type="dxa"/>
          </w:tcPr>
          <w:p w14:paraId="2630BC95">
            <w:pPr>
              <w:pStyle w:val="55"/>
              <w:rPr>
                <w:sz w:val="20"/>
              </w:rPr>
            </w:pPr>
          </w:p>
        </w:tc>
        <w:tc>
          <w:tcPr>
            <w:tcW w:w="2383" w:type="dxa"/>
          </w:tcPr>
          <w:p w14:paraId="60244635">
            <w:pPr>
              <w:pStyle w:val="55"/>
              <w:rPr>
                <w:sz w:val="20"/>
              </w:rPr>
            </w:pPr>
          </w:p>
        </w:tc>
        <w:tc>
          <w:tcPr>
            <w:tcW w:w="1716" w:type="dxa"/>
          </w:tcPr>
          <w:p w14:paraId="387C1586">
            <w:pPr>
              <w:pStyle w:val="55"/>
              <w:rPr>
                <w:sz w:val="20"/>
              </w:rPr>
            </w:pPr>
          </w:p>
        </w:tc>
        <w:tc>
          <w:tcPr>
            <w:tcW w:w="1655" w:type="dxa"/>
          </w:tcPr>
          <w:p w14:paraId="7F4ED2BD">
            <w:pPr>
              <w:pStyle w:val="55"/>
              <w:rPr>
                <w:sz w:val="20"/>
              </w:rPr>
            </w:pPr>
          </w:p>
        </w:tc>
        <w:tc>
          <w:tcPr>
            <w:tcW w:w="1732" w:type="dxa"/>
          </w:tcPr>
          <w:p w14:paraId="48CDFFA2">
            <w:pPr>
              <w:pStyle w:val="55"/>
              <w:rPr>
                <w:sz w:val="20"/>
              </w:rPr>
            </w:pPr>
          </w:p>
        </w:tc>
        <w:tc>
          <w:tcPr>
            <w:tcW w:w="1573" w:type="dxa"/>
          </w:tcPr>
          <w:p w14:paraId="197CA4A1">
            <w:pPr>
              <w:pStyle w:val="55"/>
              <w:rPr>
                <w:sz w:val="20"/>
              </w:rPr>
            </w:pPr>
          </w:p>
        </w:tc>
        <w:tc>
          <w:tcPr>
            <w:tcW w:w="1612" w:type="dxa"/>
          </w:tcPr>
          <w:p w14:paraId="09571981">
            <w:pPr>
              <w:pStyle w:val="55"/>
              <w:rPr>
                <w:sz w:val="20"/>
              </w:rPr>
            </w:pPr>
          </w:p>
        </w:tc>
        <w:tc>
          <w:tcPr>
            <w:tcW w:w="2509" w:type="dxa"/>
          </w:tcPr>
          <w:p w14:paraId="1DAF4ED3">
            <w:pPr>
              <w:pStyle w:val="55"/>
              <w:rPr>
                <w:sz w:val="20"/>
              </w:rPr>
            </w:pPr>
          </w:p>
        </w:tc>
      </w:tr>
      <w:tr w14:paraId="743AB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1095" w:type="dxa"/>
          </w:tcPr>
          <w:p w14:paraId="4AC01DF4">
            <w:pPr>
              <w:pStyle w:val="55"/>
              <w:rPr>
                <w:sz w:val="20"/>
              </w:rPr>
            </w:pPr>
          </w:p>
        </w:tc>
        <w:tc>
          <w:tcPr>
            <w:tcW w:w="2383" w:type="dxa"/>
          </w:tcPr>
          <w:p w14:paraId="4CB4EE86">
            <w:pPr>
              <w:pStyle w:val="55"/>
              <w:rPr>
                <w:sz w:val="20"/>
              </w:rPr>
            </w:pPr>
          </w:p>
        </w:tc>
        <w:tc>
          <w:tcPr>
            <w:tcW w:w="1716" w:type="dxa"/>
          </w:tcPr>
          <w:p w14:paraId="6D4EFE5C">
            <w:pPr>
              <w:pStyle w:val="55"/>
              <w:rPr>
                <w:sz w:val="20"/>
              </w:rPr>
            </w:pPr>
          </w:p>
        </w:tc>
        <w:tc>
          <w:tcPr>
            <w:tcW w:w="1655" w:type="dxa"/>
          </w:tcPr>
          <w:p w14:paraId="6E3A86A3">
            <w:pPr>
              <w:pStyle w:val="55"/>
              <w:rPr>
                <w:sz w:val="20"/>
              </w:rPr>
            </w:pPr>
          </w:p>
        </w:tc>
        <w:tc>
          <w:tcPr>
            <w:tcW w:w="1732" w:type="dxa"/>
          </w:tcPr>
          <w:p w14:paraId="197B2EBF">
            <w:pPr>
              <w:pStyle w:val="55"/>
              <w:rPr>
                <w:sz w:val="20"/>
              </w:rPr>
            </w:pPr>
          </w:p>
        </w:tc>
        <w:tc>
          <w:tcPr>
            <w:tcW w:w="1573" w:type="dxa"/>
          </w:tcPr>
          <w:p w14:paraId="40C530AB">
            <w:pPr>
              <w:pStyle w:val="55"/>
              <w:rPr>
                <w:sz w:val="20"/>
              </w:rPr>
            </w:pPr>
          </w:p>
        </w:tc>
        <w:tc>
          <w:tcPr>
            <w:tcW w:w="1612" w:type="dxa"/>
          </w:tcPr>
          <w:p w14:paraId="2A458FD6">
            <w:pPr>
              <w:pStyle w:val="55"/>
              <w:rPr>
                <w:sz w:val="20"/>
              </w:rPr>
            </w:pPr>
          </w:p>
        </w:tc>
        <w:tc>
          <w:tcPr>
            <w:tcW w:w="2509" w:type="dxa"/>
          </w:tcPr>
          <w:p w14:paraId="7551BD98">
            <w:pPr>
              <w:pStyle w:val="55"/>
              <w:rPr>
                <w:sz w:val="20"/>
              </w:rPr>
            </w:pPr>
          </w:p>
        </w:tc>
      </w:tr>
      <w:tr w14:paraId="1EED9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1095" w:type="dxa"/>
          </w:tcPr>
          <w:p w14:paraId="2318FD0E">
            <w:pPr>
              <w:pStyle w:val="55"/>
              <w:rPr>
                <w:sz w:val="20"/>
              </w:rPr>
            </w:pPr>
          </w:p>
        </w:tc>
        <w:tc>
          <w:tcPr>
            <w:tcW w:w="2383" w:type="dxa"/>
          </w:tcPr>
          <w:p w14:paraId="2E04BE60">
            <w:pPr>
              <w:pStyle w:val="55"/>
              <w:rPr>
                <w:sz w:val="20"/>
              </w:rPr>
            </w:pPr>
          </w:p>
        </w:tc>
        <w:tc>
          <w:tcPr>
            <w:tcW w:w="1716" w:type="dxa"/>
          </w:tcPr>
          <w:p w14:paraId="3B74DB6C">
            <w:pPr>
              <w:pStyle w:val="55"/>
              <w:rPr>
                <w:sz w:val="20"/>
              </w:rPr>
            </w:pPr>
          </w:p>
        </w:tc>
        <w:tc>
          <w:tcPr>
            <w:tcW w:w="1655" w:type="dxa"/>
          </w:tcPr>
          <w:p w14:paraId="16D65548">
            <w:pPr>
              <w:pStyle w:val="55"/>
              <w:rPr>
                <w:sz w:val="20"/>
              </w:rPr>
            </w:pPr>
          </w:p>
        </w:tc>
        <w:tc>
          <w:tcPr>
            <w:tcW w:w="1732" w:type="dxa"/>
          </w:tcPr>
          <w:p w14:paraId="489E2D0C">
            <w:pPr>
              <w:pStyle w:val="55"/>
              <w:rPr>
                <w:sz w:val="20"/>
              </w:rPr>
            </w:pPr>
          </w:p>
        </w:tc>
        <w:tc>
          <w:tcPr>
            <w:tcW w:w="1573" w:type="dxa"/>
          </w:tcPr>
          <w:p w14:paraId="4BB44BCD">
            <w:pPr>
              <w:pStyle w:val="55"/>
              <w:rPr>
                <w:sz w:val="20"/>
              </w:rPr>
            </w:pPr>
          </w:p>
        </w:tc>
        <w:tc>
          <w:tcPr>
            <w:tcW w:w="1612" w:type="dxa"/>
          </w:tcPr>
          <w:p w14:paraId="098708AB">
            <w:pPr>
              <w:pStyle w:val="55"/>
              <w:rPr>
                <w:sz w:val="20"/>
              </w:rPr>
            </w:pPr>
          </w:p>
        </w:tc>
        <w:tc>
          <w:tcPr>
            <w:tcW w:w="2509" w:type="dxa"/>
          </w:tcPr>
          <w:p w14:paraId="7BB4B16C">
            <w:pPr>
              <w:pStyle w:val="55"/>
              <w:rPr>
                <w:sz w:val="20"/>
              </w:rPr>
            </w:pPr>
          </w:p>
        </w:tc>
      </w:tr>
      <w:tr w14:paraId="08B3D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1095" w:type="dxa"/>
          </w:tcPr>
          <w:p w14:paraId="17A13A56">
            <w:pPr>
              <w:pStyle w:val="55"/>
              <w:rPr>
                <w:sz w:val="20"/>
              </w:rPr>
            </w:pPr>
          </w:p>
        </w:tc>
        <w:tc>
          <w:tcPr>
            <w:tcW w:w="2383" w:type="dxa"/>
          </w:tcPr>
          <w:p w14:paraId="51426BA8">
            <w:pPr>
              <w:pStyle w:val="55"/>
              <w:rPr>
                <w:sz w:val="20"/>
              </w:rPr>
            </w:pPr>
          </w:p>
        </w:tc>
        <w:tc>
          <w:tcPr>
            <w:tcW w:w="1716" w:type="dxa"/>
          </w:tcPr>
          <w:p w14:paraId="2F71E8DB">
            <w:pPr>
              <w:pStyle w:val="55"/>
              <w:rPr>
                <w:sz w:val="20"/>
              </w:rPr>
            </w:pPr>
          </w:p>
        </w:tc>
        <w:tc>
          <w:tcPr>
            <w:tcW w:w="1655" w:type="dxa"/>
          </w:tcPr>
          <w:p w14:paraId="4ED91A84">
            <w:pPr>
              <w:pStyle w:val="55"/>
              <w:rPr>
                <w:sz w:val="20"/>
              </w:rPr>
            </w:pPr>
          </w:p>
        </w:tc>
        <w:tc>
          <w:tcPr>
            <w:tcW w:w="1732" w:type="dxa"/>
          </w:tcPr>
          <w:p w14:paraId="429F2A17">
            <w:pPr>
              <w:pStyle w:val="55"/>
              <w:rPr>
                <w:sz w:val="20"/>
              </w:rPr>
            </w:pPr>
          </w:p>
        </w:tc>
        <w:tc>
          <w:tcPr>
            <w:tcW w:w="1573" w:type="dxa"/>
          </w:tcPr>
          <w:p w14:paraId="1F41C612">
            <w:pPr>
              <w:pStyle w:val="55"/>
              <w:rPr>
                <w:sz w:val="20"/>
              </w:rPr>
            </w:pPr>
          </w:p>
        </w:tc>
        <w:tc>
          <w:tcPr>
            <w:tcW w:w="1612" w:type="dxa"/>
          </w:tcPr>
          <w:p w14:paraId="413D813F">
            <w:pPr>
              <w:pStyle w:val="55"/>
              <w:rPr>
                <w:sz w:val="20"/>
              </w:rPr>
            </w:pPr>
          </w:p>
        </w:tc>
        <w:tc>
          <w:tcPr>
            <w:tcW w:w="2509" w:type="dxa"/>
          </w:tcPr>
          <w:p w14:paraId="77972CD0">
            <w:pPr>
              <w:pStyle w:val="55"/>
              <w:rPr>
                <w:sz w:val="20"/>
              </w:rPr>
            </w:pPr>
          </w:p>
        </w:tc>
      </w:tr>
      <w:tr w14:paraId="42609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3" w:hRule="atLeast"/>
        </w:trPr>
        <w:tc>
          <w:tcPr>
            <w:tcW w:w="1095" w:type="dxa"/>
          </w:tcPr>
          <w:p w14:paraId="6389C205">
            <w:pPr>
              <w:pStyle w:val="55"/>
              <w:rPr>
                <w:sz w:val="20"/>
              </w:rPr>
            </w:pPr>
          </w:p>
        </w:tc>
        <w:tc>
          <w:tcPr>
            <w:tcW w:w="2383" w:type="dxa"/>
          </w:tcPr>
          <w:p w14:paraId="449DBFC8">
            <w:pPr>
              <w:pStyle w:val="55"/>
              <w:rPr>
                <w:sz w:val="20"/>
              </w:rPr>
            </w:pPr>
          </w:p>
        </w:tc>
        <w:tc>
          <w:tcPr>
            <w:tcW w:w="1716" w:type="dxa"/>
          </w:tcPr>
          <w:p w14:paraId="0EE3F2FA">
            <w:pPr>
              <w:pStyle w:val="55"/>
              <w:rPr>
                <w:sz w:val="20"/>
              </w:rPr>
            </w:pPr>
          </w:p>
        </w:tc>
        <w:tc>
          <w:tcPr>
            <w:tcW w:w="1655" w:type="dxa"/>
          </w:tcPr>
          <w:p w14:paraId="37DAD3C5">
            <w:pPr>
              <w:pStyle w:val="55"/>
              <w:rPr>
                <w:sz w:val="20"/>
              </w:rPr>
            </w:pPr>
          </w:p>
        </w:tc>
        <w:tc>
          <w:tcPr>
            <w:tcW w:w="1732" w:type="dxa"/>
          </w:tcPr>
          <w:p w14:paraId="4A7A449F">
            <w:pPr>
              <w:pStyle w:val="55"/>
              <w:rPr>
                <w:sz w:val="20"/>
              </w:rPr>
            </w:pPr>
          </w:p>
        </w:tc>
        <w:tc>
          <w:tcPr>
            <w:tcW w:w="1573" w:type="dxa"/>
          </w:tcPr>
          <w:p w14:paraId="38A15AFD">
            <w:pPr>
              <w:pStyle w:val="55"/>
              <w:rPr>
                <w:sz w:val="20"/>
              </w:rPr>
            </w:pPr>
          </w:p>
        </w:tc>
        <w:tc>
          <w:tcPr>
            <w:tcW w:w="1612" w:type="dxa"/>
          </w:tcPr>
          <w:p w14:paraId="5E1CE3A3">
            <w:pPr>
              <w:pStyle w:val="55"/>
              <w:rPr>
                <w:sz w:val="20"/>
              </w:rPr>
            </w:pPr>
          </w:p>
        </w:tc>
        <w:tc>
          <w:tcPr>
            <w:tcW w:w="2509" w:type="dxa"/>
          </w:tcPr>
          <w:p w14:paraId="0A0858D1">
            <w:pPr>
              <w:pStyle w:val="55"/>
              <w:rPr>
                <w:sz w:val="20"/>
              </w:rPr>
            </w:pPr>
          </w:p>
        </w:tc>
      </w:tr>
    </w:tbl>
    <w:p w14:paraId="59E817A6">
      <w:pPr>
        <w:spacing w:before="41"/>
        <w:ind w:left="437"/>
      </w:pPr>
      <w:bookmarkStart w:id="77" w:name="_Toc171948886"/>
      <w:r>
        <w:rPr>
          <w:rFonts w:hint="eastAsia"/>
          <w:sz w:val="18"/>
        </w:rPr>
        <w:t>注：本表反映单位本年度政府性基金预算财政拨款收入、支出及结转和结余情况。成都中科唯实仪器有限责任公司2025年没有使用政府性基金预算安排的支出。</w:t>
      </w:r>
      <w:r>
        <w:br w:type="page"/>
      </w:r>
    </w:p>
    <w:p w14:paraId="7CF8A59C">
      <w:pPr>
        <w:jc w:val="center"/>
        <w:rPr>
          <w:b/>
          <w:sz w:val="32"/>
          <w:szCs w:val="32"/>
        </w:rPr>
      </w:pPr>
      <w:r>
        <w:rPr>
          <w:b/>
          <w:sz w:val="32"/>
          <w:szCs w:val="32"/>
        </w:rPr>
        <w:t>国有资本经营预算财政拨款支出决算表</w:t>
      </w:r>
      <w:bookmarkEnd w:id="77"/>
    </w:p>
    <w:p w14:paraId="0EFDD1C4">
      <w:pPr>
        <w:spacing w:before="148"/>
        <w:ind w:right="428"/>
        <w:jc w:val="right"/>
        <w:rPr>
          <w:sz w:val="18"/>
        </w:rPr>
      </w:pPr>
      <w:r>
        <w:rPr>
          <w:spacing w:val="-15"/>
          <w:sz w:val="18"/>
        </w:rPr>
        <w:t xml:space="preserve">公开 </w:t>
      </w:r>
      <w:r>
        <w:rPr>
          <w:sz w:val="18"/>
        </w:rPr>
        <w:t>08</w:t>
      </w:r>
      <w:r>
        <w:rPr>
          <w:spacing w:val="-22"/>
          <w:sz w:val="18"/>
        </w:rPr>
        <w:t xml:space="preserve"> 表</w:t>
      </w:r>
    </w:p>
    <w:p w14:paraId="3E7964D0">
      <w:pPr>
        <w:tabs>
          <w:tab w:val="left" w:pos="12421"/>
        </w:tabs>
        <w:spacing w:before="81" w:after="41"/>
        <w:ind w:right="431"/>
        <w:jc w:val="right"/>
        <w:rPr>
          <w:sz w:val="18"/>
        </w:rPr>
      </w:pPr>
      <w:r>
        <w:rPr>
          <w:sz w:val="18"/>
        </w:rPr>
        <w:tab/>
      </w:r>
      <w:r>
        <w:rPr>
          <w:sz w:val="18"/>
        </w:rPr>
        <w:t>单位：万元</w:t>
      </w:r>
    </w:p>
    <w:tbl>
      <w:tblPr>
        <w:tblStyle w:val="22"/>
        <w:tblW w:w="0" w:type="auto"/>
        <w:tblInd w:w="4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76"/>
        <w:gridCol w:w="3606"/>
        <w:gridCol w:w="2552"/>
        <w:gridCol w:w="3260"/>
        <w:gridCol w:w="3407"/>
      </w:tblGrid>
      <w:tr w14:paraId="61FF5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blHeader/>
        </w:trPr>
        <w:tc>
          <w:tcPr>
            <w:tcW w:w="4682" w:type="dxa"/>
            <w:gridSpan w:val="2"/>
            <w:vAlign w:val="center"/>
          </w:tcPr>
          <w:p w14:paraId="702F0246">
            <w:pPr>
              <w:pStyle w:val="55"/>
              <w:jc w:val="center"/>
              <w:rPr>
                <w:b/>
                <w:sz w:val="18"/>
              </w:rPr>
            </w:pPr>
            <w:r>
              <w:rPr>
                <w:b/>
                <w:sz w:val="18"/>
              </w:rPr>
              <w:t>项目</w:t>
            </w:r>
          </w:p>
        </w:tc>
        <w:tc>
          <w:tcPr>
            <w:tcW w:w="9219" w:type="dxa"/>
            <w:gridSpan w:val="3"/>
            <w:vAlign w:val="center"/>
          </w:tcPr>
          <w:p w14:paraId="696A27A4">
            <w:pPr>
              <w:pStyle w:val="55"/>
              <w:jc w:val="center"/>
              <w:rPr>
                <w:b/>
                <w:sz w:val="18"/>
              </w:rPr>
            </w:pPr>
            <w:r>
              <w:rPr>
                <w:b/>
                <w:sz w:val="18"/>
              </w:rPr>
              <w:t>本年支出</w:t>
            </w:r>
          </w:p>
        </w:tc>
      </w:tr>
      <w:tr w14:paraId="743F8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blHeader/>
        </w:trPr>
        <w:tc>
          <w:tcPr>
            <w:tcW w:w="1076" w:type="dxa"/>
            <w:vAlign w:val="center"/>
          </w:tcPr>
          <w:p w14:paraId="351481F3">
            <w:pPr>
              <w:pStyle w:val="55"/>
              <w:jc w:val="center"/>
              <w:rPr>
                <w:b/>
                <w:sz w:val="18"/>
              </w:rPr>
            </w:pPr>
            <w:r>
              <w:rPr>
                <w:rFonts w:hint="eastAsia"/>
                <w:b/>
                <w:sz w:val="18"/>
              </w:rPr>
              <w:t>科目代码</w:t>
            </w:r>
          </w:p>
        </w:tc>
        <w:tc>
          <w:tcPr>
            <w:tcW w:w="3606" w:type="dxa"/>
            <w:vAlign w:val="center"/>
          </w:tcPr>
          <w:p w14:paraId="0D0BD79D">
            <w:pPr>
              <w:pStyle w:val="55"/>
              <w:jc w:val="center"/>
              <w:rPr>
                <w:b/>
                <w:sz w:val="18"/>
              </w:rPr>
            </w:pPr>
            <w:r>
              <w:rPr>
                <w:b/>
                <w:sz w:val="18"/>
              </w:rPr>
              <w:t>科目名称</w:t>
            </w:r>
          </w:p>
        </w:tc>
        <w:tc>
          <w:tcPr>
            <w:tcW w:w="2552" w:type="dxa"/>
            <w:vAlign w:val="center"/>
          </w:tcPr>
          <w:p w14:paraId="3D306025">
            <w:pPr>
              <w:pStyle w:val="55"/>
              <w:jc w:val="center"/>
              <w:rPr>
                <w:b/>
                <w:sz w:val="18"/>
              </w:rPr>
            </w:pPr>
            <w:r>
              <w:rPr>
                <w:b/>
                <w:sz w:val="18"/>
              </w:rPr>
              <w:t>合计</w:t>
            </w:r>
          </w:p>
        </w:tc>
        <w:tc>
          <w:tcPr>
            <w:tcW w:w="3260" w:type="dxa"/>
            <w:vAlign w:val="center"/>
          </w:tcPr>
          <w:p w14:paraId="200F06FB">
            <w:pPr>
              <w:pStyle w:val="55"/>
              <w:jc w:val="center"/>
              <w:rPr>
                <w:b/>
                <w:sz w:val="18"/>
              </w:rPr>
            </w:pPr>
            <w:r>
              <w:rPr>
                <w:b/>
                <w:sz w:val="18"/>
              </w:rPr>
              <w:t>基本支出</w:t>
            </w:r>
          </w:p>
        </w:tc>
        <w:tc>
          <w:tcPr>
            <w:tcW w:w="3407" w:type="dxa"/>
            <w:vAlign w:val="center"/>
          </w:tcPr>
          <w:p w14:paraId="5BBB3832">
            <w:pPr>
              <w:pStyle w:val="55"/>
              <w:jc w:val="center"/>
              <w:rPr>
                <w:b/>
                <w:sz w:val="18"/>
              </w:rPr>
            </w:pPr>
            <w:r>
              <w:rPr>
                <w:b/>
                <w:sz w:val="18"/>
              </w:rPr>
              <w:t>项目支出</w:t>
            </w:r>
          </w:p>
        </w:tc>
      </w:tr>
      <w:tr w14:paraId="6ECBB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blHeader/>
        </w:trPr>
        <w:tc>
          <w:tcPr>
            <w:tcW w:w="4682" w:type="dxa"/>
            <w:gridSpan w:val="2"/>
            <w:vAlign w:val="center"/>
          </w:tcPr>
          <w:p w14:paraId="24F84315">
            <w:pPr>
              <w:pStyle w:val="55"/>
              <w:jc w:val="center"/>
              <w:rPr>
                <w:b/>
                <w:sz w:val="18"/>
              </w:rPr>
            </w:pPr>
            <w:r>
              <w:rPr>
                <w:b/>
                <w:sz w:val="18"/>
              </w:rPr>
              <w:t>栏次</w:t>
            </w:r>
          </w:p>
        </w:tc>
        <w:tc>
          <w:tcPr>
            <w:tcW w:w="2552" w:type="dxa"/>
            <w:vAlign w:val="center"/>
          </w:tcPr>
          <w:p w14:paraId="7A1285CE">
            <w:pPr>
              <w:pStyle w:val="55"/>
              <w:jc w:val="center"/>
              <w:rPr>
                <w:b/>
                <w:sz w:val="18"/>
              </w:rPr>
            </w:pPr>
            <w:r>
              <w:rPr>
                <w:b/>
                <w:sz w:val="18"/>
              </w:rPr>
              <w:t>1</w:t>
            </w:r>
          </w:p>
        </w:tc>
        <w:tc>
          <w:tcPr>
            <w:tcW w:w="3260" w:type="dxa"/>
            <w:vAlign w:val="center"/>
          </w:tcPr>
          <w:p w14:paraId="24FAB474">
            <w:pPr>
              <w:pStyle w:val="55"/>
              <w:jc w:val="center"/>
              <w:rPr>
                <w:b/>
                <w:sz w:val="18"/>
              </w:rPr>
            </w:pPr>
            <w:r>
              <w:rPr>
                <w:b/>
                <w:sz w:val="18"/>
              </w:rPr>
              <w:t>2</w:t>
            </w:r>
          </w:p>
        </w:tc>
        <w:tc>
          <w:tcPr>
            <w:tcW w:w="3407" w:type="dxa"/>
            <w:vAlign w:val="center"/>
          </w:tcPr>
          <w:p w14:paraId="0381DC8F">
            <w:pPr>
              <w:pStyle w:val="55"/>
              <w:jc w:val="center"/>
              <w:rPr>
                <w:b/>
                <w:sz w:val="18"/>
              </w:rPr>
            </w:pPr>
            <w:r>
              <w:rPr>
                <w:b/>
                <w:sz w:val="18"/>
              </w:rPr>
              <w:t>3</w:t>
            </w:r>
          </w:p>
        </w:tc>
      </w:tr>
      <w:tr w14:paraId="2969F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4682" w:type="dxa"/>
            <w:gridSpan w:val="2"/>
            <w:vAlign w:val="center"/>
          </w:tcPr>
          <w:p w14:paraId="10CC6C32">
            <w:pPr>
              <w:pStyle w:val="55"/>
              <w:jc w:val="center"/>
              <w:rPr>
                <w:b/>
                <w:sz w:val="18"/>
              </w:rPr>
            </w:pPr>
            <w:r>
              <w:rPr>
                <w:b/>
                <w:sz w:val="18"/>
              </w:rPr>
              <w:t>合计</w:t>
            </w:r>
          </w:p>
        </w:tc>
        <w:tc>
          <w:tcPr>
            <w:tcW w:w="2552" w:type="dxa"/>
            <w:vAlign w:val="center"/>
          </w:tcPr>
          <w:p w14:paraId="1E923BDD">
            <w:pPr>
              <w:pStyle w:val="55"/>
              <w:jc w:val="center"/>
              <w:rPr>
                <w:b/>
                <w:sz w:val="20"/>
              </w:rPr>
            </w:pPr>
          </w:p>
        </w:tc>
        <w:tc>
          <w:tcPr>
            <w:tcW w:w="3260" w:type="dxa"/>
            <w:vAlign w:val="center"/>
          </w:tcPr>
          <w:p w14:paraId="0E991AD8">
            <w:pPr>
              <w:pStyle w:val="55"/>
              <w:jc w:val="center"/>
              <w:rPr>
                <w:b/>
                <w:sz w:val="20"/>
              </w:rPr>
            </w:pPr>
          </w:p>
        </w:tc>
        <w:tc>
          <w:tcPr>
            <w:tcW w:w="3407" w:type="dxa"/>
            <w:vAlign w:val="center"/>
          </w:tcPr>
          <w:p w14:paraId="38242D74">
            <w:pPr>
              <w:pStyle w:val="55"/>
              <w:jc w:val="center"/>
              <w:rPr>
                <w:b/>
                <w:sz w:val="20"/>
              </w:rPr>
            </w:pPr>
          </w:p>
        </w:tc>
      </w:tr>
      <w:tr w14:paraId="3D17D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3" w:hRule="atLeast"/>
        </w:trPr>
        <w:tc>
          <w:tcPr>
            <w:tcW w:w="1076" w:type="dxa"/>
            <w:vAlign w:val="center"/>
          </w:tcPr>
          <w:p w14:paraId="1C4FF754">
            <w:pPr>
              <w:pStyle w:val="55"/>
              <w:jc w:val="center"/>
              <w:rPr>
                <w:sz w:val="20"/>
              </w:rPr>
            </w:pPr>
          </w:p>
        </w:tc>
        <w:tc>
          <w:tcPr>
            <w:tcW w:w="3606" w:type="dxa"/>
            <w:vAlign w:val="center"/>
          </w:tcPr>
          <w:p w14:paraId="0DC840CC">
            <w:pPr>
              <w:pStyle w:val="55"/>
              <w:jc w:val="center"/>
              <w:rPr>
                <w:sz w:val="20"/>
              </w:rPr>
            </w:pPr>
          </w:p>
        </w:tc>
        <w:tc>
          <w:tcPr>
            <w:tcW w:w="2552" w:type="dxa"/>
            <w:vAlign w:val="center"/>
          </w:tcPr>
          <w:p w14:paraId="7FF78938">
            <w:pPr>
              <w:pStyle w:val="55"/>
              <w:jc w:val="center"/>
              <w:rPr>
                <w:sz w:val="20"/>
              </w:rPr>
            </w:pPr>
          </w:p>
        </w:tc>
        <w:tc>
          <w:tcPr>
            <w:tcW w:w="3260" w:type="dxa"/>
            <w:vAlign w:val="center"/>
          </w:tcPr>
          <w:p w14:paraId="04E0CE3F">
            <w:pPr>
              <w:pStyle w:val="55"/>
              <w:jc w:val="center"/>
              <w:rPr>
                <w:sz w:val="20"/>
              </w:rPr>
            </w:pPr>
          </w:p>
        </w:tc>
        <w:tc>
          <w:tcPr>
            <w:tcW w:w="3407" w:type="dxa"/>
            <w:vAlign w:val="center"/>
          </w:tcPr>
          <w:p w14:paraId="4F3EF986">
            <w:pPr>
              <w:pStyle w:val="55"/>
              <w:jc w:val="center"/>
              <w:rPr>
                <w:sz w:val="20"/>
              </w:rPr>
            </w:pPr>
          </w:p>
        </w:tc>
      </w:tr>
      <w:tr w14:paraId="39C73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1076" w:type="dxa"/>
            <w:vAlign w:val="center"/>
          </w:tcPr>
          <w:p w14:paraId="6F482C2A">
            <w:pPr>
              <w:pStyle w:val="55"/>
              <w:jc w:val="center"/>
              <w:rPr>
                <w:sz w:val="20"/>
              </w:rPr>
            </w:pPr>
          </w:p>
        </w:tc>
        <w:tc>
          <w:tcPr>
            <w:tcW w:w="3606" w:type="dxa"/>
            <w:vAlign w:val="center"/>
          </w:tcPr>
          <w:p w14:paraId="05A9F6F6">
            <w:pPr>
              <w:pStyle w:val="55"/>
              <w:jc w:val="center"/>
              <w:rPr>
                <w:sz w:val="20"/>
              </w:rPr>
            </w:pPr>
          </w:p>
        </w:tc>
        <w:tc>
          <w:tcPr>
            <w:tcW w:w="2552" w:type="dxa"/>
            <w:vAlign w:val="center"/>
          </w:tcPr>
          <w:p w14:paraId="7C11D7E4">
            <w:pPr>
              <w:pStyle w:val="55"/>
              <w:jc w:val="center"/>
              <w:rPr>
                <w:sz w:val="20"/>
              </w:rPr>
            </w:pPr>
          </w:p>
        </w:tc>
        <w:tc>
          <w:tcPr>
            <w:tcW w:w="3260" w:type="dxa"/>
            <w:vAlign w:val="center"/>
          </w:tcPr>
          <w:p w14:paraId="7F2436E8">
            <w:pPr>
              <w:pStyle w:val="55"/>
              <w:jc w:val="center"/>
              <w:rPr>
                <w:sz w:val="20"/>
              </w:rPr>
            </w:pPr>
          </w:p>
        </w:tc>
        <w:tc>
          <w:tcPr>
            <w:tcW w:w="3407" w:type="dxa"/>
            <w:vAlign w:val="center"/>
          </w:tcPr>
          <w:p w14:paraId="1D152728">
            <w:pPr>
              <w:pStyle w:val="55"/>
              <w:jc w:val="center"/>
              <w:rPr>
                <w:sz w:val="20"/>
              </w:rPr>
            </w:pPr>
          </w:p>
        </w:tc>
      </w:tr>
      <w:tr w14:paraId="67ADC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1076" w:type="dxa"/>
            <w:vAlign w:val="center"/>
          </w:tcPr>
          <w:p w14:paraId="310C8D36">
            <w:pPr>
              <w:pStyle w:val="55"/>
              <w:jc w:val="center"/>
              <w:rPr>
                <w:sz w:val="20"/>
              </w:rPr>
            </w:pPr>
          </w:p>
        </w:tc>
        <w:tc>
          <w:tcPr>
            <w:tcW w:w="3606" w:type="dxa"/>
            <w:vAlign w:val="center"/>
          </w:tcPr>
          <w:p w14:paraId="2ECAC93F">
            <w:pPr>
              <w:pStyle w:val="55"/>
              <w:jc w:val="center"/>
              <w:rPr>
                <w:sz w:val="20"/>
              </w:rPr>
            </w:pPr>
          </w:p>
        </w:tc>
        <w:tc>
          <w:tcPr>
            <w:tcW w:w="2552" w:type="dxa"/>
            <w:vAlign w:val="center"/>
          </w:tcPr>
          <w:p w14:paraId="3619AF2F">
            <w:pPr>
              <w:pStyle w:val="55"/>
              <w:jc w:val="center"/>
              <w:rPr>
                <w:sz w:val="20"/>
              </w:rPr>
            </w:pPr>
          </w:p>
        </w:tc>
        <w:tc>
          <w:tcPr>
            <w:tcW w:w="3260" w:type="dxa"/>
            <w:vAlign w:val="center"/>
          </w:tcPr>
          <w:p w14:paraId="320633A8">
            <w:pPr>
              <w:pStyle w:val="55"/>
              <w:jc w:val="center"/>
              <w:rPr>
                <w:sz w:val="20"/>
              </w:rPr>
            </w:pPr>
          </w:p>
        </w:tc>
        <w:tc>
          <w:tcPr>
            <w:tcW w:w="3407" w:type="dxa"/>
            <w:vAlign w:val="center"/>
          </w:tcPr>
          <w:p w14:paraId="06B47ED8">
            <w:pPr>
              <w:pStyle w:val="55"/>
              <w:jc w:val="center"/>
              <w:rPr>
                <w:sz w:val="20"/>
              </w:rPr>
            </w:pPr>
          </w:p>
        </w:tc>
      </w:tr>
      <w:tr w14:paraId="54FC3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1076" w:type="dxa"/>
            <w:vAlign w:val="center"/>
          </w:tcPr>
          <w:p w14:paraId="27E17D8F">
            <w:pPr>
              <w:pStyle w:val="55"/>
              <w:jc w:val="center"/>
              <w:rPr>
                <w:sz w:val="20"/>
              </w:rPr>
            </w:pPr>
          </w:p>
        </w:tc>
        <w:tc>
          <w:tcPr>
            <w:tcW w:w="3606" w:type="dxa"/>
            <w:vAlign w:val="center"/>
          </w:tcPr>
          <w:p w14:paraId="1D6EDB36">
            <w:pPr>
              <w:pStyle w:val="55"/>
              <w:jc w:val="center"/>
              <w:rPr>
                <w:sz w:val="20"/>
              </w:rPr>
            </w:pPr>
          </w:p>
        </w:tc>
        <w:tc>
          <w:tcPr>
            <w:tcW w:w="2552" w:type="dxa"/>
            <w:vAlign w:val="center"/>
          </w:tcPr>
          <w:p w14:paraId="3227A405">
            <w:pPr>
              <w:pStyle w:val="55"/>
              <w:jc w:val="center"/>
              <w:rPr>
                <w:sz w:val="20"/>
              </w:rPr>
            </w:pPr>
          </w:p>
        </w:tc>
        <w:tc>
          <w:tcPr>
            <w:tcW w:w="3260" w:type="dxa"/>
            <w:vAlign w:val="center"/>
          </w:tcPr>
          <w:p w14:paraId="3531E808">
            <w:pPr>
              <w:pStyle w:val="55"/>
              <w:jc w:val="center"/>
              <w:rPr>
                <w:sz w:val="20"/>
              </w:rPr>
            </w:pPr>
          </w:p>
        </w:tc>
        <w:tc>
          <w:tcPr>
            <w:tcW w:w="3407" w:type="dxa"/>
            <w:vAlign w:val="center"/>
          </w:tcPr>
          <w:p w14:paraId="502A64B6">
            <w:pPr>
              <w:pStyle w:val="55"/>
              <w:jc w:val="center"/>
              <w:rPr>
                <w:sz w:val="20"/>
              </w:rPr>
            </w:pPr>
          </w:p>
        </w:tc>
      </w:tr>
      <w:tr w14:paraId="0E0CE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1076" w:type="dxa"/>
            <w:vAlign w:val="center"/>
          </w:tcPr>
          <w:p w14:paraId="2E199EA8">
            <w:pPr>
              <w:pStyle w:val="55"/>
              <w:jc w:val="center"/>
              <w:rPr>
                <w:sz w:val="20"/>
              </w:rPr>
            </w:pPr>
          </w:p>
        </w:tc>
        <w:tc>
          <w:tcPr>
            <w:tcW w:w="3606" w:type="dxa"/>
            <w:vAlign w:val="center"/>
          </w:tcPr>
          <w:p w14:paraId="48B88E1C">
            <w:pPr>
              <w:pStyle w:val="55"/>
              <w:jc w:val="center"/>
              <w:rPr>
                <w:sz w:val="20"/>
              </w:rPr>
            </w:pPr>
          </w:p>
        </w:tc>
        <w:tc>
          <w:tcPr>
            <w:tcW w:w="2552" w:type="dxa"/>
            <w:vAlign w:val="center"/>
          </w:tcPr>
          <w:p w14:paraId="72D2AC19">
            <w:pPr>
              <w:pStyle w:val="55"/>
              <w:jc w:val="center"/>
              <w:rPr>
                <w:sz w:val="20"/>
              </w:rPr>
            </w:pPr>
          </w:p>
        </w:tc>
        <w:tc>
          <w:tcPr>
            <w:tcW w:w="3260" w:type="dxa"/>
            <w:vAlign w:val="center"/>
          </w:tcPr>
          <w:p w14:paraId="0102550C">
            <w:pPr>
              <w:pStyle w:val="55"/>
              <w:jc w:val="center"/>
              <w:rPr>
                <w:sz w:val="20"/>
              </w:rPr>
            </w:pPr>
          </w:p>
        </w:tc>
        <w:tc>
          <w:tcPr>
            <w:tcW w:w="3407" w:type="dxa"/>
            <w:vAlign w:val="center"/>
          </w:tcPr>
          <w:p w14:paraId="5BF4AD68">
            <w:pPr>
              <w:pStyle w:val="55"/>
              <w:jc w:val="center"/>
              <w:rPr>
                <w:sz w:val="20"/>
              </w:rPr>
            </w:pPr>
          </w:p>
        </w:tc>
      </w:tr>
      <w:tr w14:paraId="4E1D8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3" w:hRule="atLeast"/>
        </w:trPr>
        <w:tc>
          <w:tcPr>
            <w:tcW w:w="1076" w:type="dxa"/>
            <w:vAlign w:val="center"/>
          </w:tcPr>
          <w:p w14:paraId="1D54284C">
            <w:pPr>
              <w:pStyle w:val="55"/>
              <w:jc w:val="center"/>
              <w:rPr>
                <w:sz w:val="20"/>
              </w:rPr>
            </w:pPr>
          </w:p>
        </w:tc>
        <w:tc>
          <w:tcPr>
            <w:tcW w:w="3606" w:type="dxa"/>
            <w:vAlign w:val="center"/>
          </w:tcPr>
          <w:p w14:paraId="5D7A7D0D">
            <w:pPr>
              <w:pStyle w:val="55"/>
              <w:jc w:val="center"/>
              <w:rPr>
                <w:sz w:val="20"/>
              </w:rPr>
            </w:pPr>
          </w:p>
        </w:tc>
        <w:tc>
          <w:tcPr>
            <w:tcW w:w="2552" w:type="dxa"/>
            <w:vAlign w:val="center"/>
          </w:tcPr>
          <w:p w14:paraId="54FDC736">
            <w:pPr>
              <w:pStyle w:val="55"/>
              <w:jc w:val="center"/>
              <w:rPr>
                <w:sz w:val="20"/>
              </w:rPr>
            </w:pPr>
          </w:p>
        </w:tc>
        <w:tc>
          <w:tcPr>
            <w:tcW w:w="3260" w:type="dxa"/>
            <w:vAlign w:val="center"/>
          </w:tcPr>
          <w:p w14:paraId="5F495C1C">
            <w:pPr>
              <w:pStyle w:val="55"/>
              <w:jc w:val="center"/>
              <w:rPr>
                <w:sz w:val="20"/>
              </w:rPr>
            </w:pPr>
          </w:p>
        </w:tc>
        <w:tc>
          <w:tcPr>
            <w:tcW w:w="3407" w:type="dxa"/>
            <w:vAlign w:val="center"/>
          </w:tcPr>
          <w:p w14:paraId="2EE43DDC">
            <w:pPr>
              <w:pStyle w:val="55"/>
              <w:jc w:val="center"/>
              <w:rPr>
                <w:sz w:val="20"/>
              </w:rPr>
            </w:pPr>
          </w:p>
        </w:tc>
      </w:tr>
    </w:tbl>
    <w:p w14:paraId="05D88BCB">
      <w:pPr>
        <w:spacing w:before="41"/>
        <w:ind w:left="437"/>
      </w:pPr>
      <w:r>
        <w:rPr>
          <w:rFonts w:hint="eastAsia"/>
          <w:sz w:val="18"/>
        </w:rPr>
        <w:t>注：本表反映单位本年度国有资本经营预算财政拨款支出情况。成都中科唯实仪器有限责任公司2025年没有使用国有资本经营预算安排的支出。</w:t>
      </w:r>
      <w:r>
        <w:br w:type="page"/>
      </w:r>
    </w:p>
    <w:p w14:paraId="44CDE722">
      <w:pPr>
        <w:jc w:val="center"/>
        <w:rPr>
          <w:b/>
          <w:sz w:val="32"/>
          <w:szCs w:val="32"/>
        </w:rPr>
      </w:pPr>
      <w:r>
        <w:rPr>
          <w:rFonts w:hint="eastAsia"/>
          <w:b/>
          <w:sz w:val="32"/>
          <w:szCs w:val="32"/>
        </w:rPr>
        <w:t>财政拨款“三公”经费支出决算表</w:t>
      </w:r>
      <w:bookmarkEnd w:id="74"/>
      <w:bookmarkEnd w:id="75"/>
      <w:bookmarkEnd w:id="76"/>
    </w:p>
    <w:p w14:paraId="19D004D4">
      <w:pPr>
        <w:spacing w:before="147"/>
        <w:ind w:right="221"/>
        <w:jc w:val="right"/>
        <w:rPr>
          <w:sz w:val="18"/>
        </w:rPr>
      </w:pPr>
      <w:r>
        <w:rPr>
          <w:spacing w:val="-15"/>
          <w:sz w:val="18"/>
        </w:rPr>
        <w:t xml:space="preserve">公开 </w:t>
      </w:r>
      <w:r>
        <w:rPr>
          <w:sz w:val="18"/>
        </w:rPr>
        <w:t>09</w:t>
      </w:r>
      <w:r>
        <w:rPr>
          <w:spacing w:val="-22"/>
          <w:sz w:val="18"/>
        </w:rPr>
        <w:t xml:space="preserve"> 表</w:t>
      </w:r>
    </w:p>
    <w:p w14:paraId="18223094">
      <w:pPr>
        <w:tabs>
          <w:tab w:val="left" w:pos="12990"/>
        </w:tabs>
        <w:spacing w:before="82" w:after="41"/>
        <w:ind w:right="222"/>
        <w:jc w:val="right"/>
        <w:rPr>
          <w:sz w:val="18"/>
        </w:rPr>
      </w:pPr>
      <w:r>
        <w:rPr>
          <w:sz w:val="18"/>
        </w:rPr>
        <w:tab/>
      </w:r>
      <w:r>
        <w:rPr>
          <w:sz w:val="18"/>
        </w:rPr>
        <w:t>单位：万元</w:t>
      </w:r>
    </w:p>
    <w:tbl>
      <w:tblPr>
        <w:tblStyle w:val="22"/>
        <w:tblW w:w="0" w:type="auto"/>
        <w:tblInd w:w="4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1"/>
        <w:gridCol w:w="1104"/>
        <w:gridCol w:w="1258"/>
        <w:gridCol w:w="1103"/>
        <w:gridCol w:w="1261"/>
        <w:gridCol w:w="1105"/>
        <w:gridCol w:w="1103"/>
        <w:gridCol w:w="1263"/>
        <w:gridCol w:w="1258"/>
        <w:gridCol w:w="1417"/>
        <w:gridCol w:w="1222"/>
        <w:gridCol w:w="1188"/>
      </w:tblGrid>
      <w:tr w14:paraId="34DB9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blHeader/>
        </w:trPr>
        <w:tc>
          <w:tcPr>
            <w:tcW w:w="6662" w:type="dxa"/>
            <w:gridSpan w:val="6"/>
            <w:vAlign w:val="center"/>
          </w:tcPr>
          <w:p w14:paraId="01D28521">
            <w:pPr>
              <w:pStyle w:val="55"/>
              <w:jc w:val="center"/>
              <w:rPr>
                <w:b/>
                <w:bCs/>
                <w:sz w:val="18"/>
              </w:rPr>
            </w:pPr>
            <w:r>
              <w:rPr>
                <w:b/>
                <w:bCs/>
                <w:sz w:val="18"/>
              </w:rPr>
              <w:t>预算数</w:t>
            </w:r>
          </w:p>
        </w:tc>
        <w:tc>
          <w:tcPr>
            <w:tcW w:w="7451" w:type="dxa"/>
            <w:gridSpan w:val="6"/>
            <w:tcBorders>
              <w:right w:val="single" w:color="auto" w:sz="6" w:space="0"/>
            </w:tcBorders>
            <w:vAlign w:val="center"/>
          </w:tcPr>
          <w:p w14:paraId="6F75926A">
            <w:pPr>
              <w:pStyle w:val="55"/>
              <w:jc w:val="center"/>
              <w:rPr>
                <w:b/>
                <w:bCs/>
                <w:sz w:val="18"/>
              </w:rPr>
            </w:pPr>
            <w:r>
              <w:rPr>
                <w:b/>
                <w:bCs/>
                <w:sz w:val="18"/>
              </w:rPr>
              <w:t>决算数</w:t>
            </w:r>
          </w:p>
        </w:tc>
      </w:tr>
      <w:tr w14:paraId="24A32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atLeast"/>
          <w:tblHeader/>
        </w:trPr>
        <w:tc>
          <w:tcPr>
            <w:tcW w:w="831" w:type="dxa"/>
            <w:vMerge w:val="restart"/>
            <w:vAlign w:val="center"/>
          </w:tcPr>
          <w:p w14:paraId="48F35C9B">
            <w:pPr>
              <w:pStyle w:val="55"/>
              <w:jc w:val="center"/>
              <w:rPr>
                <w:b/>
                <w:bCs/>
                <w:sz w:val="18"/>
              </w:rPr>
            </w:pPr>
            <w:r>
              <w:rPr>
                <w:b/>
                <w:bCs/>
                <w:sz w:val="18"/>
              </w:rPr>
              <w:t>合计</w:t>
            </w:r>
          </w:p>
        </w:tc>
        <w:tc>
          <w:tcPr>
            <w:tcW w:w="1104" w:type="dxa"/>
            <w:vMerge w:val="restart"/>
            <w:vAlign w:val="center"/>
          </w:tcPr>
          <w:p w14:paraId="072145B5">
            <w:pPr>
              <w:pStyle w:val="55"/>
              <w:jc w:val="center"/>
              <w:rPr>
                <w:b/>
                <w:bCs/>
                <w:sz w:val="18"/>
              </w:rPr>
            </w:pPr>
            <w:r>
              <w:rPr>
                <w:b/>
                <w:bCs/>
                <w:sz w:val="18"/>
              </w:rPr>
              <w:t>因公出国</w:t>
            </w:r>
          </w:p>
          <w:p w14:paraId="5FD6D91D">
            <w:pPr>
              <w:pStyle w:val="55"/>
              <w:jc w:val="center"/>
              <w:rPr>
                <w:b/>
                <w:bCs/>
                <w:sz w:val="18"/>
              </w:rPr>
            </w:pPr>
            <w:r>
              <w:rPr>
                <w:b/>
                <w:bCs/>
                <w:sz w:val="18"/>
              </w:rPr>
              <w:t>（境）费</w:t>
            </w:r>
          </w:p>
        </w:tc>
        <w:tc>
          <w:tcPr>
            <w:tcW w:w="3622" w:type="dxa"/>
            <w:gridSpan w:val="3"/>
            <w:vAlign w:val="center"/>
          </w:tcPr>
          <w:p w14:paraId="74DB8EB2">
            <w:pPr>
              <w:pStyle w:val="55"/>
              <w:jc w:val="center"/>
              <w:rPr>
                <w:b/>
                <w:bCs/>
                <w:sz w:val="18"/>
              </w:rPr>
            </w:pPr>
            <w:r>
              <w:rPr>
                <w:b/>
                <w:bCs/>
                <w:sz w:val="18"/>
              </w:rPr>
              <w:t>公务用车购置及运行</w:t>
            </w:r>
            <w:r>
              <w:rPr>
                <w:rFonts w:hint="eastAsia"/>
                <w:b/>
                <w:bCs/>
                <w:sz w:val="18"/>
              </w:rPr>
              <w:t>维护</w:t>
            </w:r>
            <w:r>
              <w:rPr>
                <w:b/>
                <w:bCs/>
                <w:sz w:val="18"/>
              </w:rPr>
              <w:t>费</w:t>
            </w:r>
          </w:p>
        </w:tc>
        <w:tc>
          <w:tcPr>
            <w:tcW w:w="1105" w:type="dxa"/>
            <w:vMerge w:val="restart"/>
            <w:vAlign w:val="center"/>
          </w:tcPr>
          <w:p w14:paraId="39272CC8">
            <w:pPr>
              <w:pStyle w:val="55"/>
              <w:spacing w:line="326" w:lineRule="auto"/>
              <w:ind w:firstLine="88"/>
              <w:jc w:val="center"/>
              <w:rPr>
                <w:b/>
                <w:bCs/>
                <w:sz w:val="18"/>
              </w:rPr>
            </w:pPr>
            <w:r>
              <w:rPr>
                <w:b/>
                <w:bCs/>
                <w:sz w:val="18"/>
              </w:rPr>
              <w:t>公务接待费</w:t>
            </w:r>
          </w:p>
        </w:tc>
        <w:tc>
          <w:tcPr>
            <w:tcW w:w="1103" w:type="dxa"/>
            <w:vMerge w:val="restart"/>
            <w:vAlign w:val="center"/>
          </w:tcPr>
          <w:p w14:paraId="5F7D3C8F">
            <w:pPr>
              <w:pStyle w:val="55"/>
              <w:jc w:val="center"/>
              <w:rPr>
                <w:b/>
                <w:bCs/>
                <w:sz w:val="18"/>
              </w:rPr>
            </w:pPr>
            <w:r>
              <w:rPr>
                <w:b/>
                <w:bCs/>
                <w:sz w:val="18"/>
              </w:rPr>
              <w:t>合计</w:t>
            </w:r>
          </w:p>
        </w:tc>
        <w:tc>
          <w:tcPr>
            <w:tcW w:w="1263" w:type="dxa"/>
            <w:vMerge w:val="restart"/>
            <w:vAlign w:val="center"/>
          </w:tcPr>
          <w:p w14:paraId="7CEC2B21">
            <w:pPr>
              <w:pStyle w:val="55"/>
              <w:jc w:val="center"/>
              <w:rPr>
                <w:b/>
                <w:bCs/>
                <w:sz w:val="18"/>
              </w:rPr>
            </w:pPr>
            <w:r>
              <w:rPr>
                <w:b/>
                <w:bCs/>
                <w:sz w:val="18"/>
              </w:rPr>
              <w:t>因公出国</w:t>
            </w:r>
          </w:p>
          <w:p w14:paraId="23771F84">
            <w:pPr>
              <w:pStyle w:val="55"/>
              <w:jc w:val="center"/>
              <w:rPr>
                <w:b/>
                <w:bCs/>
                <w:sz w:val="18"/>
              </w:rPr>
            </w:pPr>
            <w:r>
              <w:rPr>
                <w:b/>
                <w:bCs/>
                <w:sz w:val="18"/>
              </w:rPr>
              <w:t>（境）费</w:t>
            </w:r>
          </w:p>
        </w:tc>
        <w:tc>
          <w:tcPr>
            <w:tcW w:w="3897" w:type="dxa"/>
            <w:gridSpan w:val="3"/>
            <w:vAlign w:val="center"/>
          </w:tcPr>
          <w:p w14:paraId="341A4969">
            <w:pPr>
              <w:pStyle w:val="55"/>
              <w:jc w:val="center"/>
              <w:rPr>
                <w:b/>
                <w:bCs/>
                <w:sz w:val="18"/>
              </w:rPr>
            </w:pPr>
            <w:r>
              <w:rPr>
                <w:b/>
                <w:bCs/>
                <w:sz w:val="18"/>
              </w:rPr>
              <w:t>公务用车购置及运行</w:t>
            </w:r>
            <w:r>
              <w:rPr>
                <w:rFonts w:hint="eastAsia"/>
                <w:b/>
                <w:bCs/>
                <w:sz w:val="18"/>
              </w:rPr>
              <w:t>维护</w:t>
            </w:r>
            <w:r>
              <w:rPr>
                <w:b/>
                <w:bCs/>
                <w:sz w:val="18"/>
              </w:rPr>
              <w:t>费</w:t>
            </w:r>
          </w:p>
        </w:tc>
        <w:tc>
          <w:tcPr>
            <w:tcW w:w="1188" w:type="dxa"/>
            <w:vMerge w:val="restart"/>
            <w:vAlign w:val="center"/>
          </w:tcPr>
          <w:p w14:paraId="0D08FACE">
            <w:pPr>
              <w:pStyle w:val="55"/>
              <w:spacing w:line="326" w:lineRule="auto"/>
              <w:ind w:firstLine="91"/>
              <w:jc w:val="center"/>
              <w:rPr>
                <w:b/>
                <w:bCs/>
                <w:sz w:val="18"/>
              </w:rPr>
            </w:pPr>
            <w:r>
              <w:rPr>
                <w:b/>
                <w:bCs/>
                <w:sz w:val="18"/>
              </w:rPr>
              <w:t>公务接待费</w:t>
            </w:r>
          </w:p>
        </w:tc>
      </w:tr>
      <w:tr w14:paraId="4B726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blHeader/>
        </w:trPr>
        <w:tc>
          <w:tcPr>
            <w:tcW w:w="831" w:type="dxa"/>
            <w:vMerge w:val="continue"/>
            <w:tcBorders>
              <w:top w:val="nil"/>
            </w:tcBorders>
            <w:vAlign w:val="center"/>
          </w:tcPr>
          <w:p w14:paraId="523B8AC2">
            <w:pPr>
              <w:jc w:val="center"/>
              <w:rPr>
                <w:b/>
                <w:bCs/>
                <w:sz w:val="2"/>
                <w:szCs w:val="2"/>
              </w:rPr>
            </w:pPr>
          </w:p>
        </w:tc>
        <w:tc>
          <w:tcPr>
            <w:tcW w:w="1104" w:type="dxa"/>
            <w:vMerge w:val="continue"/>
            <w:tcBorders>
              <w:top w:val="nil"/>
            </w:tcBorders>
            <w:vAlign w:val="center"/>
          </w:tcPr>
          <w:p w14:paraId="685F873D">
            <w:pPr>
              <w:jc w:val="center"/>
              <w:rPr>
                <w:b/>
                <w:bCs/>
                <w:sz w:val="2"/>
                <w:szCs w:val="2"/>
              </w:rPr>
            </w:pPr>
          </w:p>
        </w:tc>
        <w:tc>
          <w:tcPr>
            <w:tcW w:w="1258" w:type="dxa"/>
            <w:vAlign w:val="center"/>
          </w:tcPr>
          <w:p w14:paraId="00B0C4DE">
            <w:pPr>
              <w:pStyle w:val="55"/>
              <w:jc w:val="center"/>
              <w:rPr>
                <w:b/>
                <w:bCs/>
                <w:sz w:val="18"/>
              </w:rPr>
            </w:pPr>
            <w:r>
              <w:rPr>
                <w:b/>
                <w:bCs/>
                <w:sz w:val="18"/>
              </w:rPr>
              <w:t>小计</w:t>
            </w:r>
          </w:p>
        </w:tc>
        <w:tc>
          <w:tcPr>
            <w:tcW w:w="1103" w:type="dxa"/>
            <w:vAlign w:val="center"/>
          </w:tcPr>
          <w:p w14:paraId="2E7B86D2">
            <w:pPr>
              <w:pStyle w:val="55"/>
              <w:jc w:val="center"/>
              <w:rPr>
                <w:b/>
                <w:bCs/>
                <w:sz w:val="18"/>
              </w:rPr>
            </w:pPr>
            <w:r>
              <w:rPr>
                <w:b/>
                <w:bCs/>
                <w:sz w:val="18"/>
              </w:rPr>
              <w:t>公务用车</w:t>
            </w:r>
          </w:p>
          <w:p w14:paraId="404F3783">
            <w:pPr>
              <w:pStyle w:val="55"/>
              <w:jc w:val="center"/>
              <w:rPr>
                <w:b/>
                <w:bCs/>
                <w:sz w:val="18"/>
              </w:rPr>
            </w:pPr>
            <w:r>
              <w:rPr>
                <w:b/>
                <w:bCs/>
                <w:sz w:val="18"/>
              </w:rPr>
              <w:t>购置费</w:t>
            </w:r>
          </w:p>
        </w:tc>
        <w:tc>
          <w:tcPr>
            <w:tcW w:w="1261" w:type="dxa"/>
            <w:vAlign w:val="center"/>
          </w:tcPr>
          <w:p w14:paraId="45594390">
            <w:pPr>
              <w:pStyle w:val="55"/>
              <w:jc w:val="center"/>
              <w:rPr>
                <w:b/>
                <w:bCs/>
                <w:sz w:val="18"/>
              </w:rPr>
            </w:pPr>
            <w:r>
              <w:rPr>
                <w:b/>
                <w:bCs/>
                <w:sz w:val="18"/>
              </w:rPr>
              <w:t>公务用车</w:t>
            </w:r>
          </w:p>
          <w:p w14:paraId="1ECB6986">
            <w:pPr>
              <w:pStyle w:val="55"/>
              <w:jc w:val="center"/>
              <w:rPr>
                <w:b/>
                <w:bCs/>
                <w:sz w:val="18"/>
              </w:rPr>
            </w:pPr>
            <w:r>
              <w:rPr>
                <w:b/>
                <w:bCs/>
                <w:sz w:val="18"/>
              </w:rPr>
              <w:t>运行</w:t>
            </w:r>
            <w:r>
              <w:rPr>
                <w:rFonts w:hint="eastAsia"/>
                <w:b/>
                <w:bCs/>
                <w:sz w:val="18"/>
              </w:rPr>
              <w:t>维护</w:t>
            </w:r>
            <w:r>
              <w:rPr>
                <w:b/>
                <w:bCs/>
                <w:sz w:val="18"/>
              </w:rPr>
              <w:t>费</w:t>
            </w:r>
          </w:p>
        </w:tc>
        <w:tc>
          <w:tcPr>
            <w:tcW w:w="1105" w:type="dxa"/>
            <w:vMerge w:val="continue"/>
            <w:tcBorders>
              <w:top w:val="nil"/>
            </w:tcBorders>
            <w:vAlign w:val="center"/>
          </w:tcPr>
          <w:p w14:paraId="135F83AC">
            <w:pPr>
              <w:jc w:val="center"/>
              <w:rPr>
                <w:b/>
                <w:bCs/>
                <w:sz w:val="2"/>
                <w:szCs w:val="2"/>
              </w:rPr>
            </w:pPr>
          </w:p>
        </w:tc>
        <w:tc>
          <w:tcPr>
            <w:tcW w:w="1103" w:type="dxa"/>
            <w:vMerge w:val="continue"/>
            <w:tcBorders>
              <w:top w:val="nil"/>
            </w:tcBorders>
            <w:vAlign w:val="center"/>
          </w:tcPr>
          <w:p w14:paraId="29330042">
            <w:pPr>
              <w:jc w:val="center"/>
              <w:rPr>
                <w:b/>
                <w:bCs/>
                <w:sz w:val="2"/>
                <w:szCs w:val="2"/>
              </w:rPr>
            </w:pPr>
          </w:p>
        </w:tc>
        <w:tc>
          <w:tcPr>
            <w:tcW w:w="1263" w:type="dxa"/>
            <w:vMerge w:val="continue"/>
            <w:tcBorders>
              <w:top w:val="nil"/>
            </w:tcBorders>
            <w:vAlign w:val="center"/>
          </w:tcPr>
          <w:p w14:paraId="53600181">
            <w:pPr>
              <w:jc w:val="center"/>
              <w:rPr>
                <w:b/>
                <w:bCs/>
                <w:sz w:val="2"/>
                <w:szCs w:val="2"/>
              </w:rPr>
            </w:pPr>
          </w:p>
        </w:tc>
        <w:tc>
          <w:tcPr>
            <w:tcW w:w="1258" w:type="dxa"/>
            <w:vAlign w:val="center"/>
          </w:tcPr>
          <w:p w14:paraId="6EFEA53A">
            <w:pPr>
              <w:pStyle w:val="55"/>
              <w:jc w:val="center"/>
              <w:rPr>
                <w:b/>
                <w:bCs/>
                <w:sz w:val="18"/>
              </w:rPr>
            </w:pPr>
            <w:r>
              <w:rPr>
                <w:b/>
                <w:bCs/>
                <w:sz w:val="18"/>
              </w:rPr>
              <w:t>小计</w:t>
            </w:r>
          </w:p>
        </w:tc>
        <w:tc>
          <w:tcPr>
            <w:tcW w:w="1417" w:type="dxa"/>
            <w:vAlign w:val="center"/>
          </w:tcPr>
          <w:p w14:paraId="73616811">
            <w:pPr>
              <w:pStyle w:val="55"/>
              <w:jc w:val="center"/>
              <w:rPr>
                <w:b/>
                <w:bCs/>
                <w:sz w:val="18"/>
              </w:rPr>
            </w:pPr>
            <w:r>
              <w:rPr>
                <w:b/>
                <w:bCs/>
                <w:sz w:val="18"/>
              </w:rPr>
              <w:t>公务用车</w:t>
            </w:r>
          </w:p>
          <w:p w14:paraId="6A6CEB0C">
            <w:pPr>
              <w:pStyle w:val="55"/>
              <w:jc w:val="center"/>
              <w:rPr>
                <w:b/>
                <w:bCs/>
                <w:sz w:val="18"/>
              </w:rPr>
            </w:pPr>
            <w:r>
              <w:rPr>
                <w:b/>
                <w:bCs/>
                <w:sz w:val="18"/>
              </w:rPr>
              <w:t>购置费</w:t>
            </w:r>
          </w:p>
        </w:tc>
        <w:tc>
          <w:tcPr>
            <w:tcW w:w="1222" w:type="dxa"/>
            <w:vAlign w:val="center"/>
          </w:tcPr>
          <w:p w14:paraId="6309C98A">
            <w:pPr>
              <w:pStyle w:val="55"/>
              <w:jc w:val="center"/>
              <w:rPr>
                <w:b/>
                <w:bCs/>
                <w:sz w:val="18"/>
              </w:rPr>
            </w:pPr>
            <w:r>
              <w:rPr>
                <w:b/>
                <w:bCs/>
                <w:sz w:val="18"/>
              </w:rPr>
              <w:t>公务用车</w:t>
            </w:r>
          </w:p>
          <w:p w14:paraId="73EACD4B">
            <w:pPr>
              <w:pStyle w:val="55"/>
              <w:jc w:val="center"/>
              <w:rPr>
                <w:b/>
                <w:bCs/>
                <w:sz w:val="18"/>
              </w:rPr>
            </w:pPr>
            <w:r>
              <w:rPr>
                <w:b/>
                <w:bCs/>
                <w:sz w:val="18"/>
              </w:rPr>
              <w:t>运行</w:t>
            </w:r>
            <w:r>
              <w:rPr>
                <w:rFonts w:hint="eastAsia"/>
                <w:b/>
                <w:bCs/>
                <w:sz w:val="18"/>
              </w:rPr>
              <w:t>维护</w:t>
            </w:r>
            <w:r>
              <w:rPr>
                <w:b/>
                <w:bCs/>
                <w:sz w:val="18"/>
              </w:rPr>
              <w:t>费</w:t>
            </w:r>
          </w:p>
        </w:tc>
        <w:tc>
          <w:tcPr>
            <w:tcW w:w="1188" w:type="dxa"/>
            <w:vMerge w:val="continue"/>
            <w:tcBorders>
              <w:top w:val="nil"/>
            </w:tcBorders>
            <w:vAlign w:val="center"/>
          </w:tcPr>
          <w:p w14:paraId="0B87AB37">
            <w:pPr>
              <w:jc w:val="center"/>
              <w:rPr>
                <w:b/>
                <w:bCs/>
                <w:sz w:val="2"/>
                <w:szCs w:val="2"/>
              </w:rPr>
            </w:pPr>
          </w:p>
        </w:tc>
      </w:tr>
      <w:tr w14:paraId="153BF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blHeader/>
        </w:trPr>
        <w:tc>
          <w:tcPr>
            <w:tcW w:w="831" w:type="dxa"/>
            <w:vAlign w:val="center"/>
          </w:tcPr>
          <w:p w14:paraId="174F1014">
            <w:pPr>
              <w:pStyle w:val="55"/>
              <w:jc w:val="center"/>
              <w:rPr>
                <w:b/>
                <w:bCs/>
                <w:sz w:val="18"/>
              </w:rPr>
            </w:pPr>
            <w:r>
              <w:rPr>
                <w:b/>
                <w:bCs/>
                <w:sz w:val="18"/>
              </w:rPr>
              <w:t>1</w:t>
            </w:r>
          </w:p>
        </w:tc>
        <w:tc>
          <w:tcPr>
            <w:tcW w:w="1104" w:type="dxa"/>
            <w:vAlign w:val="center"/>
          </w:tcPr>
          <w:p w14:paraId="24E62AC7">
            <w:pPr>
              <w:pStyle w:val="55"/>
              <w:jc w:val="center"/>
              <w:rPr>
                <w:b/>
                <w:bCs/>
                <w:sz w:val="18"/>
              </w:rPr>
            </w:pPr>
            <w:r>
              <w:rPr>
                <w:b/>
                <w:bCs/>
                <w:sz w:val="18"/>
              </w:rPr>
              <w:t>2</w:t>
            </w:r>
          </w:p>
        </w:tc>
        <w:tc>
          <w:tcPr>
            <w:tcW w:w="1258" w:type="dxa"/>
            <w:vAlign w:val="center"/>
          </w:tcPr>
          <w:p w14:paraId="5B342632">
            <w:pPr>
              <w:pStyle w:val="55"/>
              <w:jc w:val="center"/>
              <w:rPr>
                <w:b/>
                <w:bCs/>
                <w:sz w:val="18"/>
              </w:rPr>
            </w:pPr>
            <w:r>
              <w:rPr>
                <w:b/>
                <w:bCs/>
                <w:sz w:val="18"/>
              </w:rPr>
              <w:t>3</w:t>
            </w:r>
          </w:p>
        </w:tc>
        <w:tc>
          <w:tcPr>
            <w:tcW w:w="1103" w:type="dxa"/>
            <w:vAlign w:val="center"/>
          </w:tcPr>
          <w:p w14:paraId="1FA39573">
            <w:pPr>
              <w:pStyle w:val="55"/>
              <w:jc w:val="center"/>
              <w:rPr>
                <w:b/>
                <w:bCs/>
                <w:sz w:val="18"/>
              </w:rPr>
            </w:pPr>
            <w:r>
              <w:rPr>
                <w:b/>
                <w:bCs/>
                <w:sz w:val="18"/>
              </w:rPr>
              <w:t>4</w:t>
            </w:r>
          </w:p>
        </w:tc>
        <w:tc>
          <w:tcPr>
            <w:tcW w:w="1261" w:type="dxa"/>
            <w:vAlign w:val="center"/>
          </w:tcPr>
          <w:p w14:paraId="4FD578C4">
            <w:pPr>
              <w:pStyle w:val="55"/>
              <w:jc w:val="center"/>
              <w:rPr>
                <w:b/>
                <w:bCs/>
                <w:sz w:val="18"/>
              </w:rPr>
            </w:pPr>
            <w:r>
              <w:rPr>
                <w:b/>
                <w:bCs/>
                <w:sz w:val="18"/>
              </w:rPr>
              <w:t>5</w:t>
            </w:r>
          </w:p>
        </w:tc>
        <w:tc>
          <w:tcPr>
            <w:tcW w:w="1105" w:type="dxa"/>
            <w:vAlign w:val="center"/>
          </w:tcPr>
          <w:p w14:paraId="1C4E4C12">
            <w:pPr>
              <w:pStyle w:val="55"/>
              <w:jc w:val="center"/>
              <w:rPr>
                <w:b/>
                <w:bCs/>
                <w:sz w:val="18"/>
              </w:rPr>
            </w:pPr>
            <w:r>
              <w:rPr>
                <w:b/>
                <w:bCs/>
                <w:sz w:val="18"/>
              </w:rPr>
              <w:t>6</w:t>
            </w:r>
          </w:p>
        </w:tc>
        <w:tc>
          <w:tcPr>
            <w:tcW w:w="1103" w:type="dxa"/>
            <w:vAlign w:val="center"/>
          </w:tcPr>
          <w:p w14:paraId="0112D0AA">
            <w:pPr>
              <w:pStyle w:val="55"/>
              <w:jc w:val="center"/>
              <w:rPr>
                <w:b/>
                <w:bCs/>
                <w:sz w:val="18"/>
              </w:rPr>
            </w:pPr>
            <w:r>
              <w:rPr>
                <w:b/>
                <w:bCs/>
                <w:sz w:val="18"/>
              </w:rPr>
              <w:t>7</w:t>
            </w:r>
          </w:p>
        </w:tc>
        <w:tc>
          <w:tcPr>
            <w:tcW w:w="1263" w:type="dxa"/>
            <w:vAlign w:val="center"/>
          </w:tcPr>
          <w:p w14:paraId="243CD26C">
            <w:pPr>
              <w:pStyle w:val="55"/>
              <w:jc w:val="center"/>
              <w:rPr>
                <w:b/>
                <w:bCs/>
                <w:sz w:val="18"/>
              </w:rPr>
            </w:pPr>
            <w:r>
              <w:rPr>
                <w:b/>
                <w:bCs/>
                <w:sz w:val="18"/>
              </w:rPr>
              <w:t>8</w:t>
            </w:r>
          </w:p>
        </w:tc>
        <w:tc>
          <w:tcPr>
            <w:tcW w:w="1258" w:type="dxa"/>
            <w:vAlign w:val="center"/>
          </w:tcPr>
          <w:p w14:paraId="70628A55">
            <w:pPr>
              <w:pStyle w:val="55"/>
              <w:jc w:val="center"/>
              <w:rPr>
                <w:b/>
                <w:bCs/>
                <w:sz w:val="18"/>
              </w:rPr>
            </w:pPr>
            <w:r>
              <w:rPr>
                <w:b/>
                <w:bCs/>
                <w:sz w:val="18"/>
              </w:rPr>
              <w:t>9</w:t>
            </w:r>
          </w:p>
        </w:tc>
        <w:tc>
          <w:tcPr>
            <w:tcW w:w="1417" w:type="dxa"/>
            <w:vAlign w:val="center"/>
          </w:tcPr>
          <w:p w14:paraId="074C4BB7">
            <w:pPr>
              <w:pStyle w:val="55"/>
              <w:jc w:val="center"/>
              <w:rPr>
                <w:b/>
                <w:bCs/>
                <w:sz w:val="18"/>
              </w:rPr>
            </w:pPr>
            <w:r>
              <w:rPr>
                <w:b/>
                <w:bCs/>
                <w:sz w:val="18"/>
              </w:rPr>
              <w:t>10</w:t>
            </w:r>
          </w:p>
        </w:tc>
        <w:tc>
          <w:tcPr>
            <w:tcW w:w="1222" w:type="dxa"/>
            <w:vAlign w:val="center"/>
          </w:tcPr>
          <w:p w14:paraId="6DA6B68C">
            <w:pPr>
              <w:pStyle w:val="55"/>
              <w:jc w:val="center"/>
              <w:rPr>
                <w:b/>
                <w:bCs/>
                <w:sz w:val="18"/>
              </w:rPr>
            </w:pPr>
            <w:r>
              <w:rPr>
                <w:b/>
                <w:bCs/>
                <w:sz w:val="18"/>
              </w:rPr>
              <w:t>11</w:t>
            </w:r>
          </w:p>
        </w:tc>
        <w:tc>
          <w:tcPr>
            <w:tcW w:w="1188" w:type="dxa"/>
            <w:vAlign w:val="center"/>
          </w:tcPr>
          <w:p w14:paraId="11DBDA38">
            <w:pPr>
              <w:pStyle w:val="55"/>
              <w:jc w:val="center"/>
              <w:rPr>
                <w:b/>
                <w:bCs/>
                <w:sz w:val="18"/>
              </w:rPr>
            </w:pPr>
            <w:r>
              <w:rPr>
                <w:b/>
                <w:bCs/>
                <w:sz w:val="18"/>
              </w:rPr>
              <w:t>12</w:t>
            </w:r>
          </w:p>
        </w:tc>
      </w:tr>
      <w:tr w14:paraId="15E10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831" w:type="dxa"/>
            <w:vAlign w:val="center"/>
          </w:tcPr>
          <w:p w14:paraId="1D17FA39">
            <w:pPr>
              <w:pStyle w:val="55"/>
              <w:ind w:right="108"/>
              <w:jc w:val="right"/>
              <w:rPr>
                <w:sz w:val="18"/>
              </w:rPr>
            </w:pPr>
            <w:r>
              <w:rPr>
                <w:rFonts w:hint="eastAsia"/>
                <w:sz w:val="18"/>
              </w:rPr>
              <w:t>0</w:t>
            </w:r>
          </w:p>
        </w:tc>
        <w:tc>
          <w:tcPr>
            <w:tcW w:w="1104" w:type="dxa"/>
            <w:vAlign w:val="center"/>
          </w:tcPr>
          <w:p w14:paraId="2236D8FD">
            <w:pPr>
              <w:pStyle w:val="55"/>
              <w:ind w:right="108"/>
              <w:jc w:val="right"/>
              <w:rPr>
                <w:sz w:val="18"/>
              </w:rPr>
            </w:pPr>
            <w:r>
              <w:rPr>
                <w:rFonts w:hint="eastAsia"/>
                <w:sz w:val="18"/>
              </w:rPr>
              <w:t>0</w:t>
            </w:r>
          </w:p>
        </w:tc>
        <w:tc>
          <w:tcPr>
            <w:tcW w:w="1258" w:type="dxa"/>
            <w:vAlign w:val="center"/>
          </w:tcPr>
          <w:p w14:paraId="7ED24CF3">
            <w:pPr>
              <w:pStyle w:val="55"/>
              <w:ind w:right="108"/>
              <w:jc w:val="right"/>
              <w:rPr>
                <w:sz w:val="18"/>
              </w:rPr>
            </w:pPr>
            <w:r>
              <w:rPr>
                <w:rFonts w:hint="eastAsia"/>
                <w:sz w:val="18"/>
              </w:rPr>
              <w:t>0</w:t>
            </w:r>
          </w:p>
        </w:tc>
        <w:tc>
          <w:tcPr>
            <w:tcW w:w="1103" w:type="dxa"/>
            <w:vAlign w:val="center"/>
          </w:tcPr>
          <w:p w14:paraId="46B72E95">
            <w:pPr>
              <w:pStyle w:val="55"/>
              <w:ind w:right="108"/>
              <w:jc w:val="right"/>
              <w:rPr>
                <w:sz w:val="18"/>
              </w:rPr>
            </w:pPr>
            <w:r>
              <w:rPr>
                <w:rFonts w:hint="eastAsia"/>
                <w:sz w:val="18"/>
              </w:rPr>
              <w:t>0</w:t>
            </w:r>
          </w:p>
        </w:tc>
        <w:tc>
          <w:tcPr>
            <w:tcW w:w="1261" w:type="dxa"/>
            <w:vAlign w:val="center"/>
          </w:tcPr>
          <w:p w14:paraId="0464E15D">
            <w:pPr>
              <w:pStyle w:val="55"/>
              <w:ind w:right="108"/>
              <w:jc w:val="right"/>
              <w:rPr>
                <w:sz w:val="18"/>
              </w:rPr>
            </w:pPr>
            <w:r>
              <w:rPr>
                <w:rFonts w:hint="eastAsia"/>
                <w:sz w:val="18"/>
              </w:rPr>
              <w:t>0</w:t>
            </w:r>
          </w:p>
        </w:tc>
        <w:tc>
          <w:tcPr>
            <w:tcW w:w="1105" w:type="dxa"/>
            <w:vAlign w:val="center"/>
          </w:tcPr>
          <w:p w14:paraId="68BC1624">
            <w:pPr>
              <w:pStyle w:val="55"/>
              <w:ind w:right="108"/>
              <w:jc w:val="right"/>
              <w:rPr>
                <w:sz w:val="18"/>
              </w:rPr>
            </w:pPr>
            <w:r>
              <w:rPr>
                <w:rFonts w:hint="eastAsia"/>
                <w:sz w:val="18"/>
              </w:rPr>
              <w:t>0</w:t>
            </w:r>
          </w:p>
        </w:tc>
        <w:tc>
          <w:tcPr>
            <w:tcW w:w="1103" w:type="dxa"/>
            <w:vAlign w:val="center"/>
          </w:tcPr>
          <w:p w14:paraId="05BEA6AF">
            <w:pPr>
              <w:pStyle w:val="55"/>
              <w:ind w:right="108"/>
              <w:jc w:val="right"/>
              <w:rPr>
                <w:sz w:val="18"/>
              </w:rPr>
            </w:pPr>
            <w:r>
              <w:rPr>
                <w:rFonts w:hint="eastAsia"/>
                <w:sz w:val="18"/>
              </w:rPr>
              <w:t>0</w:t>
            </w:r>
          </w:p>
        </w:tc>
        <w:tc>
          <w:tcPr>
            <w:tcW w:w="1263" w:type="dxa"/>
            <w:vAlign w:val="center"/>
          </w:tcPr>
          <w:p w14:paraId="2B9D4B35">
            <w:pPr>
              <w:pStyle w:val="55"/>
              <w:ind w:right="108"/>
              <w:jc w:val="right"/>
              <w:rPr>
                <w:sz w:val="18"/>
              </w:rPr>
            </w:pPr>
            <w:r>
              <w:rPr>
                <w:sz w:val="18"/>
              </w:rPr>
              <w:t>0</w:t>
            </w:r>
          </w:p>
        </w:tc>
        <w:tc>
          <w:tcPr>
            <w:tcW w:w="1258" w:type="dxa"/>
            <w:vAlign w:val="center"/>
          </w:tcPr>
          <w:p w14:paraId="10CE8065">
            <w:pPr>
              <w:pStyle w:val="55"/>
              <w:ind w:right="108"/>
              <w:jc w:val="right"/>
              <w:rPr>
                <w:sz w:val="18"/>
              </w:rPr>
            </w:pPr>
            <w:r>
              <w:rPr>
                <w:rFonts w:hint="eastAsia"/>
                <w:sz w:val="18"/>
              </w:rPr>
              <w:t>0</w:t>
            </w:r>
          </w:p>
        </w:tc>
        <w:tc>
          <w:tcPr>
            <w:tcW w:w="1417" w:type="dxa"/>
            <w:vAlign w:val="center"/>
          </w:tcPr>
          <w:p w14:paraId="62AEF6D1">
            <w:pPr>
              <w:pStyle w:val="55"/>
              <w:ind w:right="108"/>
              <w:jc w:val="right"/>
              <w:rPr>
                <w:sz w:val="18"/>
              </w:rPr>
            </w:pPr>
            <w:r>
              <w:rPr>
                <w:rFonts w:hint="eastAsia"/>
                <w:sz w:val="18"/>
              </w:rPr>
              <w:t>0</w:t>
            </w:r>
          </w:p>
        </w:tc>
        <w:tc>
          <w:tcPr>
            <w:tcW w:w="1222" w:type="dxa"/>
            <w:vAlign w:val="center"/>
          </w:tcPr>
          <w:p w14:paraId="14ABAB7D">
            <w:pPr>
              <w:pStyle w:val="55"/>
              <w:ind w:right="108"/>
              <w:jc w:val="right"/>
              <w:rPr>
                <w:sz w:val="18"/>
              </w:rPr>
            </w:pPr>
            <w:r>
              <w:rPr>
                <w:rFonts w:hint="eastAsia"/>
                <w:sz w:val="18"/>
              </w:rPr>
              <w:t>0</w:t>
            </w:r>
          </w:p>
        </w:tc>
        <w:tc>
          <w:tcPr>
            <w:tcW w:w="1188" w:type="dxa"/>
            <w:vAlign w:val="center"/>
          </w:tcPr>
          <w:p w14:paraId="435AEF7C">
            <w:pPr>
              <w:pStyle w:val="55"/>
              <w:ind w:right="108"/>
              <w:jc w:val="right"/>
              <w:rPr>
                <w:sz w:val="18"/>
              </w:rPr>
            </w:pPr>
            <w:r>
              <w:rPr>
                <w:rFonts w:hint="eastAsia"/>
                <w:sz w:val="18"/>
              </w:rPr>
              <w:t>0</w:t>
            </w:r>
          </w:p>
        </w:tc>
      </w:tr>
    </w:tbl>
    <w:p w14:paraId="6BF18091">
      <w:pPr>
        <w:spacing w:before="41" w:line="324" w:lineRule="auto"/>
        <w:ind w:left="437" w:right="129"/>
        <w:rPr>
          <w:spacing w:val="-5"/>
          <w:sz w:val="18"/>
        </w:rPr>
      </w:pPr>
      <w:r>
        <w:rPr>
          <w:rFonts w:hint="eastAsia"/>
          <w:spacing w:val="-5"/>
          <w:sz w:val="18"/>
        </w:rPr>
        <w:t>注：本表反映单位本年度"三公"经费支出预决算情况。其中，预算数为"三公"经费全年预算数，反映按规定程序调整后的预算数；决算数是包括当年一般公共预算财政拨款和以前年度结转资金安排的实际支出。根据《中共中央办公厅 国务院办公厅关于转发中央组织部、中央外办等部门〈关于加强和改进教学科研人员因公临时出国管理工作的指导意见〉的通知》（厅字〔2016〕17号）要求，从2017年起，教学科研人员因公临时出国开展学术交流合作经费实行区别管理，不再纳入中央部门"三公"经费预算。</w:t>
      </w:r>
    </w:p>
    <w:p w14:paraId="1B7C07DA">
      <w:pPr>
        <w:tabs>
          <w:tab w:val="left" w:pos="12900"/>
        </w:tabs>
        <w:spacing w:line="324" w:lineRule="auto"/>
        <w:rPr>
          <w:sz w:val="18"/>
        </w:rPr>
      </w:pPr>
      <w:r>
        <w:rPr>
          <w:sz w:val="18"/>
        </w:rPr>
        <w:tab/>
      </w:r>
    </w:p>
    <w:p w14:paraId="43CD6740">
      <w:pPr>
        <w:rPr>
          <w:sz w:val="18"/>
        </w:rPr>
      </w:pPr>
    </w:p>
    <w:p w14:paraId="2B0F0B0D">
      <w:pPr>
        <w:rPr>
          <w:sz w:val="18"/>
        </w:rPr>
        <w:sectPr>
          <w:type w:val="continuous"/>
          <w:pgSz w:w="16850" w:h="11900" w:orient="landscape"/>
          <w:pgMar w:top="1100" w:right="1240" w:bottom="1380" w:left="940" w:header="0" w:footer="1199" w:gutter="0"/>
          <w:pgBorders>
            <w:top w:val="none" w:sz="0" w:space="0"/>
            <w:left w:val="none" w:sz="0" w:space="0"/>
            <w:bottom w:val="none" w:sz="0" w:space="0"/>
            <w:right w:val="none" w:sz="0" w:space="0"/>
          </w:pgBorders>
          <w:cols w:space="720" w:num="1"/>
        </w:sectPr>
      </w:pPr>
    </w:p>
    <w:p w14:paraId="2F9250CD">
      <w:pPr>
        <w:numPr>
          <w:ilvl w:val="0"/>
          <w:numId w:val="3"/>
        </w:numPr>
        <w:adjustRightInd w:val="0"/>
        <w:jc w:val="center"/>
        <w:outlineLvl w:val="0"/>
        <w:rPr>
          <w:rFonts w:eastAsia="黑体"/>
          <w:b/>
          <w:bCs/>
          <w:kern w:val="44"/>
          <w:sz w:val="36"/>
          <w:szCs w:val="36"/>
        </w:rPr>
      </w:pPr>
      <w:bookmarkStart w:id="78" w:name="_Toc174461468"/>
      <w:bookmarkStart w:id="79" w:name="_Toc_1_2_0000000005"/>
      <w:r>
        <w:rPr>
          <w:rFonts w:hint="eastAsia" w:eastAsia="黑体"/>
          <w:b/>
          <w:bCs/>
          <w:kern w:val="44"/>
          <w:sz w:val="36"/>
          <w:szCs w:val="36"/>
        </w:rPr>
        <w:t>成都中科唯实仪器有限责任公司2025年度</w:t>
      </w:r>
      <w:bookmarkEnd w:id="47"/>
      <w:bookmarkStart w:id="80" w:name="_Toc171948888"/>
      <w:r>
        <w:rPr>
          <w:rFonts w:hint="eastAsia" w:eastAsia="黑体"/>
          <w:b/>
          <w:bCs/>
          <w:kern w:val="44"/>
          <w:sz w:val="36"/>
          <w:szCs w:val="36"/>
        </w:rPr>
        <w:t>部门决算情况说明</w:t>
      </w:r>
      <w:bookmarkEnd w:id="48"/>
      <w:bookmarkEnd w:id="49"/>
      <w:bookmarkEnd w:id="50"/>
      <w:bookmarkEnd w:id="51"/>
      <w:bookmarkEnd w:id="52"/>
      <w:bookmarkEnd w:id="53"/>
      <w:bookmarkEnd w:id="54"/>
      <w:bookmarkEnd w:id="78"/>
      <w:bookmarkEnd w:id="79"/>
      <w:bookmarkEnd w:id="80"/>
    </w:p>
    <w:p w14:paraId="1AF7524F">
      <w:pPr>
        <w:pStyle w:val="4"/>
        <w:numPr>
          <w:ilvl w:val="0"/>
          <w:numId w:val="4"/>
        </w:numPr>
        <w:spacing w:before="312"/>
      </w:pPr>
      <w:bookmarkStart w:id="81" w:name="_Toc574148860"/>
      <w:bookmarkStart w:id="82" w:name="_Toc171948889"/>
      <w:bookmarkStart w:id="83" w:name="_Toc559161884"/>
      <w:bookmarkStart w:id="84" w:name="_Toc17592"/>
      <w:bookmarkStart w:id="85" w:name="_Toc_1_2_0000000006"/>
      <w:bookmarkStart w:id="86" w:name="_Toc174461469"/>
      <w:bookmarkStart w:id="87" w:name="_Toc1915295523"/>
      <w:bookmarkStart w:id="88" w:name="_Toc1118375195"/>
      <w:bookmarkStart w:id="89" w:name="_Toc1747912197"/>
      <w:bookmarkStart w:id="90" w:name="_Toc1805603014"/>
      <w:r>
        <w:t>收入支出决算表说明</w:t>
      </w:r>
      <w:bookmarkEnd w:id="81"/>
      <w:bookmarkEnd w:id="82"/>
      <w:bookmarkEnd w:id="83"/>
      <w:bookmarkEnd w:id="84"/>
      <w:bookmarkEnd w:id="85"/>
      <w:bookmarkEnd w:id="86"/>
      <w:bookmarkEnd w:id="87"/>
      <w:bookmarkEnd w:id="88"/>
      <w:bookmarkEnd w:id="89"/>
      <w:bookmarkEnd w:id="90"/>
    </w:p>
    <w:p w14:paraId="0998F264">
      <w:pPr>
        <w:adjustRightInd w:val="0"/>
        <w:snapToGrid w:val="0"/>
        <w:spacing w:line="540" w:lineRule="exact"/>
        <w:ind w:firstLine="640" w:firstLineChars="200"/>
        <w:rPr>
          <w:rFonts w:eastAsia="仿宋_GB2312"/>
          <w:b/>
          <w:kern w:val="0"/>
          <w:sz w:val="32"/>
          <w:szCs w:val="32"/>
        </w:rPr>
      </w:pPr>
      <w:bookmarkStart w:id="91" w:name="_Hlk69304869"/>
      <w:r>
        <w:rPr>
          <w:rFonts w:eastAsia="仿宋_GB2312"/>
          <w:b/>
          <w:kern w:val="0"/>
          <w:sz w:val="32"/>
          <w:szCs w:val="32"/>
        </w:rPr>
        <w:t>（一）收入决算情况说明</w:t>
      </w:r>
    </w:p>
    <w:p w14:paraId="12010260">
      <w:pPr>
        <w:pStyle w:val="2"/>
        <w:numPr>
          <w:ilvl w:val="0"/>
          <w:numId w:val="0"/>
        </w:numPr>
        <w:spacing w:after="0"/>
        <w:ind w:firstLine="640" w:firstLineChars="200"/>
        <w:rPr>
          <w:rFonts w:eastAsia="仿宋_GB2312"/>
          <w:b/>
          <w:kern w:val="0"/>
          <w:sz w:val="32"/>
          <w:szCs w:val="32"/>
        </w:rPr>
      </w:pPr>
      <w:r>
        <w:rPr>
          <w:rFonts w:ascii="Times New Roman" w:hAnsi="Times New Roman" w:eastAsia="仿宋_GB2312" w:cs="仿宋_GB2312"/>
          <w:sz w:val="32"/>
          <w:szCs w:val="32"/>
        </w:rPr>
        <w:t>2025</w:t>
      </w:r>
      <w:r>
        <w:rPr>
          <w:rFonts w:hint="eastAsia" w:ascii="Times New Roman" w:hAnsi="Times New Roman" w:eastAsia="仿宋_GB2312" w:cs="仿宋_GB2312"/>
          <w:sz w:val="32"/>
          <w:szCs w:val="32"/>
        </w:rPr>
        <w:t>年度总收入1,143.56万元，其中本年收入1,143.56万元，使用非财政拨款结余</w:t>
      </w:r>
      <w:r>
        <w:rPr>
          <w:rFonts w:ascii="Times New Roman" w:hAnsi="Times New Roman" w:eastAsia="仿宋_GB2312" w:cs="仿宋_GB2312"/>
          <w:sz w:val="32"/>
          <w:szCs w:val="32"/>
        </w:rPr>
        <w:t>0</w:t>
      </w:r>
      <w:r>
        <w:rPr>
          <w:rFonts w:hint="eastAsia" w:ascii="Times New Roman" w:hAnsi="Times New Roman" w:eastAsia="仿宋_GB2312" w:cs="仿宋_GB2312"/>
          <w:sz w:val="32"/>
          <w:szCs w:val="32"/>
        </w:rPr>
        <w:t xml:space="preserve">万元，年初结转和结余 </w:t>
      </w:r>
      <w:r>
        <w:rPr>
          <w:rFonts w:ascii="Times New Roman" w:hAnsi="Times New Roman" w:eastAsia="仿宋_GB2312" w:cs="仿宋_GB2312"/>
          <w:sz w:val="32"/>
          <w:szCs w:val="32"/>
        </w:rPr>
        <w:t>0</w:t>
      </w:r>
      <w:r>
        <w:rPr>
          <w:rFonts w:hint="eastAsia" w:ascii="Times New Roman" w:hAnsi="Times New Roman" w:eastAsia="仿宋_GB2312" w:cs="仿宋_GB2312"/>
          <w:sz w:val="32"/>
          <w:szCs w:val="32"/>
        </w:rPr>
        <w:t>万元。具体情况如下：</w:t>
      </w:r>
      <w:bookmarkEnd w:id="91"/>
    </w:p>
    <w:p w14:paraId="431107A2">
      <w:pPr>
        <w:ind w:firstLine="600"/>
      </w:pPr>
      <w:r>
        <w:rPr>
          <w:rFonts w:ascii="Times New Roman" w:hAnsi="仿宋_GB2312" w:eastAsia="仿宋_GB2312" w:cs="仿宋_GB2312"/>
          <w:b/>
          <w:sz w:val="32"/>
        </w:rPr>
        <w:t>1.一般公共预算财政拨款收入1,139.24万元</w:t>
      </w:r>
      <w:r>
        <w:rPr>
          <w:rFonts w:ascii="Times New Roman" w:hAnsi="仿宋_GB2312" w:eastAsia="仿宋_GB2312" w:cs="仿宋_GB2312"/>
          <w:b w:val="0"/>
          <w:sz w:val="32"/>
        </w:rPr>
        <w:t>，占99.6%，系当年从中央财政取得的资金。</w:t>
      </w:r>
    </w:p>
    <w:p w14:paraId="102C24D0">
      <w:pPr>
        <w:ind w:firstLine="600"/>
        <w:sectPr>
          <w:footerReference r:id="rId8" w:type="default"/>
          <w:type w:val="continuous"/>
          <w:pgSz w:w="11900" w:h="16840"/>
          <w:pgMar w:top="1372" w:right="1610" w:bottom="1378" w:left="1610" w:header="851" w:footer="992" w:gutter="0"/>
          <w:pgBorders>
            <w:top w:val="none" w:sz="0" w:space="0"/>
            <w:left w:val="none" w:sz="0" w:space="0"/>
            <w:bottom w:val="none" w:sz="0" w:space="0"/>
            <w:right w:val="none" w:sz="0" w:space="0"/>
          </w:pgBorders>
          <w:cols w:space="425" w:num="1"/>
          <w:docGrid w:type="linesAndChars" w:linePitch="312" w:charSpace="0"/>
        </w:sectPr>
      </w:pPr>
      <w:r>
        <w:rPr>
          <w:rFonts w:ascii="Times New Roman" w:hAnsi="仿宋_GB2312" w:eastAsia="仿宋_GB2312" w:cs="仿宋_GB2312"/>
          <w:b/>
          <w:sz w:val="32"/>
        </w:rPr>
        <w:t>2.其他收入4.32万元</w:t>
      </w:r>
      <w:r>
        <w:rPr>
          <w:rFonts w:ascii="Times New Roman" w:hAnsi="仿宋_GB2312" w:eastAsia="仿宋_GB2312" w:cs="仿宋_GB2312"/>
          <w:b w:val="0"/>
          <w:sz w:val="32"/>
        </w:rPr>
        <w:t>，占0.4%，系单位在财政拨款收入、事业收入、经营收入、附属单位上缴收入之外取得的收入。</w:t>
      </w:r>
    </w:p>
    <w:p w14:paraId="1D29ABD4">
      <w:pPr>
        <w:adjustRightInd w:val="0"/>
        <w:snapToGrid w:val="0"/>
        <w:spacing w:line="540" w:lineRule="exact"/>
        <w:ind w:firstLine="640" w:firstLineChars="200"/>
        <w:rPr>
          <w:rFonts w:eastAsia="仿宋_GB2312"/>
          <w:b/>
          <w:kern w:val="0"/>
          <w:sz w:val="32"/>
          <w:szCs w:val="32"/>
        </w:rPr>
        <w:sectPr>
          <w:type w:val="continuous"/>
          <w:pgSz w:w="11900" w:h="16840"/>
          <w:pgMar w:top="1372" w:right="1610" w:bottom="1378" w:left="1610" w:header="851" w:footer="992" w:gutter="0"/>
          <w:pgBorders>
            <w:top w:val="none" w:sz="0" w:space="0"/>
            <w:left w:val="none" w:sz="0" w:space="0"/>
            <w:bottom w:val="none" w:sz="0" w:space="0"/>
            <w:right w:val="none" w:sz="0" w:space="0"/>
          </w:pgBorders>
          <w:cols w:space="425" w:num="1"/>
          <w:docGrid w:type="linesAndChars" w:linePitch="312" w:charSpace="0"/>
        </w:sectPr>
      </w:pPr>
    </w:p>
    <w:p w14:paraId="1FF1DF18">
      <w:pPr>
        <w:adjustRightInd w:val="0"/>
        <w:snapToGrid w:val="0"/>
        <w:spacing w:before="312" w:beforeLines="100" w:line="540" w:lineRule="exact"/>
        <w:ind w:firstLine="640" w:firstLineChars="200"/>
        <w:rPr>
          <w:rFonts w:eastAsia="仿宋_GB2312"/>
          <w:b/>
          <w:kern w:val="0"/>
          <w:sz w:val="32"/>
          <w:szCs w:val="32"/>
        </w:rPr>
      </w:pPr>
      <w:r>
        <w:rPr>
          <w:rFonts w:eastAsia="仿宋_GB2312"/>
          <w:b/>
          <w:kern w:val="0"/>
          <w:sz w:val="32"/>
          <w:szCs w:val="32"/>
        </w:rPr>
        <w:t>（二）支出决算情况说明</w:t>
      </w:r>
    </w:p>
    <w:p w14:paraId="15100F64">
      <w:pPr>
        <w:adjustRightInd w:val="0"/>
        <w:snapToGrid w:val="0"/>
        <w:spacing w:line="540" w:lineRule="exact"/>
        <w:ind w:firstLine="640" w:firstLineChars="200"/>
        <w:rPr>
          <w:rFonts w:eastAsia="仿宋_GB2312"/>
          <w:kern w:val="0"/>
          <w:sz w:val="32"/>
          <w:szCs w:val="32"/>
        </w:rPr>
      </w:pPr>
      <w:r>
        <w:rPr>
          <w:rFonts w:eastAsia="仿宋_GB2312"/>
          <w:kern w:val="0"/>
          <w:sz w:val="32"/>
          <w:szCs w:val="32"/>
        </w:rPr>
        <w:t>2025</w:t>
      </w:r>
      <w:r>
        <w:rPr>
          <w:rFonts w:hint="eastAsia" w:eastAsia="仿宋_GB2312"/>
          <w:kern w:val="0"/>
          <w:sz w:val="32"/>
          <w:szCs w:val="32"/>
        </w:rPr>
        <w:t>年度</w:t>
      </w:r>
      <w:r>
        <w:rPr>
          <w:rFonts w:eastAsia="仿宋_GB2312"/>
          <w:kern w:val="0"/>
          <w:sz w:val="32"/>
          <w:szCs w:val="32"/>
        </w:rPr>
        <w:t>总支出1,143.56万元，其中本年支出1,137.8万元。支出具体情况如下：</w:t>
      </w:r>
    </w:p>
    <w:p w14:paraId="4D3F8F1D">
      <w:pPr>
        <w:ind w:firstLine="600"/>
      </w:pPr>
      <w:r>
        <w:rPr>
          <w:rFonts w:ascii="Times New Roman" w:hAnsi="仿宋_GB2312" w:eastAsia="仿宋_GB2312" w:cs="仿宋_GB2312"/>
          <w:b/>
          <w:sz w:val="32"/>
        </w:rPr>
        <w:t>1.科学技术（类）支出1,137.8万元</w:t>
      </w:r>
      <w:r>
        <w:rPr>
          <w:rFonts w:ascii="Times New Roman" w:hAnsi="仿宋_GB2312" w:eastAsia="仿宋_GB2312" w:cs="仿宋_GB2312"/>
          <w:b w:val="0"/>
          <w:sz w:val="32"/>
        </w:rPr>
        <w:t>，主要是基础研究、科技交流与合作、其他科学技术支出等科学技术方面的支出。</w:t>
      </w:r>
    </w:p>
    <w:p w14:paraId="0DDC04E9">
      <w:pPr>
        <w:ind w:firstLine="600"/>
        <w:sectPr>
          <w:type w:val="continuous"/>
          <w:pgSz w:w="11900" w:h="16840"/>
          <w:pgMar w:top="1372" w:right="1610" w:bottom="1378" w:left="1610" w:header="851" w:footer="992" w:gutter="0"/>
          <w:pgBorders>
            <w:top w:val="none" w:sz="0" w:space="0"/>
            <w:left w:val="none" w:sz="0" w:space="0"/>
            <w:bottom w:val="none" w:sz="0" w:space="0"/>
            <w:right w:val="none" w:sz="0" w:space="0"/>
          </w:pgBorders>
          <w:cols w:space="425" w:num="1"/>
          <w:docGrid w:type="linesAndChars" w:linePitch="312" w:charSpace="0"/>
        </w:sectPr>
      </w:pPr>
      <w:r>
        <w:rPr>
          <w:rFonts w:ascii="Times New Roman" w:hAnsi="仿宋_GB2312" w:eastAsia="仿宋_GB2312" w:cs="仿宋_GB2312"/>
          <w:b/>
          <w:sz w:val="32"/>
        </w:rPr>
        <w:t>2.年末结转和结余5.76万元</w:t>
      </w:r>
      <w:r>
        <w:rPr>
          <w:rFonts w:ascii="Times New Roman" w:hAnsi="仿宋_GB2312" w:eastAsia="仿宋_GB2312" w:cs="仿宋_GB2312"/>
          <w:b w:val="0"/>
          <w:sz w:val="32"/>
        </w:rPr>
        <w:t>，包括财政拨款收入、事业收入、经营收入、其他收入等的结转和结余。</w:t>
      </w:r>
    </w:p>
    <w:p w14:paraId="0A0358DB">
      <w:pPr>
        <w:pStyle w:val="4"/>
        <w:numPr>
          <w:ilvl w:val="0"/>
          <w:numId w:val="4"/>
        </w:numPr>
        <w:spacing w:before="312"/>
      </w:pPr>
      <w:bookmarkStart w:id="92" w:name="_Toc70430046"/>
      <w:bookmarkStart w:id="93" w:name="_Toc_1_2_0000000007"/>
      <w:bookmarkStart w:id="94" w:name="_Toc174461470"/>
      <w:bookmarkStart w:id="95" w:name="_Toc171948890"/>
      <w:bookmarkStart w:id="96" w:name="_Toc1231006894"/>
      <w:bookmarkStart w:id="97" w:name="_Toc1013463732"/>
      <w:bookmarkStart w:id="98" w:name="_Toc39353077"/>
      <w:bookmarkStart w:id="99" w:name="_Toc27721"/>
      <w:bookmarkStart w:id="100" w:name="_Toc867961540"/>
      <w:bookmarkStart w:id="101" w:name="_Toc1983451553"/>
      <w:bookmarkStart w:id="102" w:name="_Toc456455094"/>
      <w:r>
        <w:t>一般公共预算财政拨款支出决算表说明</w:t>
      </w:r>
      <w:bookmarkEnd w:id="92"/>
      <w:bookmarkEnd w:id="93"/>
      <w:bookmarkEnd w:id="94"/>
      <w:bookmarkEnd w:id="95"/>
      <w:bookmarkEnd w:id="96"/>
      <w:bookmarkEnd w:id="97"/>
      <w:bookmarkEnd w:id="98"/>
      <w:bookmarkEnd w:id="99"/>
      <w:bookmarkEnd w:id="100"/>
      <w:bookmarkEnd w:id="101"/>
      <w:bookmarkEnd w:id="102"/>
    </w:p>
    <w:p w14:paraId="7483398C">
      <w:pPr>
        <w:autoSpaceDE w:val="0"/>
        <w:autoSpaceDN w:val="0"/>
        <w:adjustRightInd w:val="0"/>
        <w:snapToGrid w:val="0"/>
        <w:spacing w:line="540" w:lineRule="exact"/>
        <w:ind w:firstLine="640" w:firstLineChars="200"/>
        <w:rPr>
          <w:rFonts w:eastAsia="仿宋_GB2312"/>
          <w:sz w:val="32"/>
          <w:szCs w:val="32"/>
        </w:rPr>
      </w:pPr>
      <w:bookmarkStart w:id="103" w:name="_Hlk69304615"/>
      <w:r>
        <w:rPr>
          <w:rFonts w:eastAsia="仿宋_GB2312"/>
          <w:sz w:val="32"/>
          <w:szCs w:val="32"/>
        </w:rPr>
        <w:t>2025</w:t>
      </w:r>
      <w:r>
        <w:rPr>
          <w:rFonts w:hint="eastAsia" w:eastAsia="仿宋_GB2312"/>
          <w:sz w:val="32"/>
          <w:szCs w:val="32"/>
        </w:rPr>
        <w:t>年度一般公共预算财政拨款支出</w:t>
      </w:r>
      <w:r>
        <w:rPr>
          <w:rFonts w:eastAsia="仿宋_GB2312"/>
          <w:sz w:val="32"/>
          <w:szCs w:val="32"/>
        </w:rPr>
        <w:t>1,133.48</w:t>
      </w:r>
      <w:r>
        <w:rPr>
          <w:rFonts w:hint="eastAsia" w:eastAsia="仿宋_GB2312"/>
          <w:sz w:val="32"/>
          <w:szCs w:val="32"/>
        </w:rPr>
        <w:t>万元，完成年初预算的</w:t>
      </w:r>
      <w:r>
        <w:rPr>
          <w:rFonts w:hint="eastAsia" w:eastAsia="仿宋_GB2312"/>
          <w:sz w:val="32"/>
          <w:szCs w:val="32"/>
          <w:lang w:val="en-US" w:eastAsia="zh-CN"/>
        </w:rPr>
        <w:t>99.49</w:t>
      </w:r>
      <w:r>
        <w:rPr>
          <w:rFonts w:hint="eastAsia" w:eastAsia="仿宋_GB2312"/>
          <w:sz w:val="32"/>
          <w:szCs w:val="32"/>
        </w:rPr>
        <w:t xml:space="preserve">%。支出具体情况如下： </w:t>
      </w:r>
      <w:bookmarkEnd w:id="103"/>
      <w:bookmarkStart w:id="104" w:name="_Toc28040"/>
      <w:bookmarkStart w:id="105" w:name="_Toc70430048"/>
    </w:p>
    <w:p w14:paraId="3C1D74F5">
      <w:pPr>
        <w:ind w:firstLine="600"/>
      </w:pPr>
      <w:r>
        <w:rPr>
          <w:rFonts w:ascii="Times New Roman" w:hAnsi="仿宋_GB2312" w:eastAsia="仿宋_GB2312" w:cs="仿宋_GB2312"/>
          <w:b/>
          <w:sz w:val="32"/>
        </w:rPr>
        <w:t>（一）科学技术支出（类）</w:t>
      </w:r>
    </w:p>
    <w:p w14:paraId="4ACA8A89">
      <w:pPr>
        <w:ind w:firstLine="600"/>
      </w:pPr>
      <w:r>
        <w:rPr>
          <w:rFonts w:ascii="Times New Roman" w:hAnsi="仿宋_GB2312" w:eastAsia="仿宋_GB2312" w:cs="仿宋_GB2312"/>
          <w:b w:val="0"/>
          <w:sz w:val="32"/>
        </w:rPr>
        <w:t xml:space="preserve">科学技术支出（类）财政拨款支出1,133.48万元。具体情况如下： </w:t>
      </w:r>
    </w:p>
    <w:p w14:paraId="24D90F9A">
      <w:pPr>
        <w:ind w:firstLine="600"/>
      </w:pPr>
      <w:r>
        <w:rPr>
          <w:rFonts w:ascii="Times New Roman" w:hAnsi="仿宋_GB2312" w:eastAsia="仿宋_GB2312" w:cs="仿宋_GB2312"/>
          <w:b w:val="0"/>
          <w:sz w:val="32"/>
        </w:rPr>
        <w:t>1.基础研究（款）财政拨款支出20万元。全部为其他基础研究支出（项）财政拨款支出20万元。</w:t>
      </w:r>
    </w:p>
    <w:p w14:paraId="48681A8E">
      <w:pPr>
        <w:ind w:firstLine="600"/>
      </w:pPr>
      <w:r>
        <w:rPr>
          <w:rFonts w:ascii="Times New Roman" w:hAnsi="仿宋_GB2312" w:eastAsia="仿宋_GB2312" w:cs="仿宋_GB2312"/>
          <w:b w:val="0"/>
          <w:sz w:val="32"/>
        </w:rPr>
        <w:t>2.科技交流与合作（款）财政拨款支出9.24万元。全部为国际交流与合作（项）财政拨款支出9.24万元。</w:t>
      </w:r>
    </w:p>
    <w:p w14:paraId="2209C1A4">
      <w:pPr>
        <w:ind w:firstLine="600"/>
        <w:sectPr>
          <w:type w:val="continuous"/>
          <w:pgSz w:w="11900" w:h="16840"/>
          <w:pgMar w:top="1372" w:right="1610" w:bottom="1378" w:left="1610" w:header="851" w:footer="992" w:gutter="0"/>
          <w:pgBorders>
            <w:top w:val="none" w:sz="0" w:space="0"/>
            <w:left w:val="none" w:sz="0" w:space="0"/>
            <w:bottom w:val="none" w:sz="0" w:space="0"/>
            <w:right w:val="none" w:sz="0" w:space="0"/>
          </w:pgBorders>
          <w:cols w:space="425" w:num="1"/>
          <w:docGrid w:type="linesAndChars" w:linePitch="312" w:charSpace="0"/>
        </w:sectPr>
      </w:pPr>
      <w:r>
        <w:rPr>
          <w:rFonts w:ascii="Times New Roman" w:hAnsi="仿宋_GB2312" w:eastAsia="仿宋_GB2312" w:cs="仿宋_GB2312"/>
          <w:b w:val="0"/>
          <w:sz w:val="32"/>
        </w:rPr>
        <w:t>3.其他科学技术支出（款）财政拨款支出1,104.24万元。全部为转制科研机构（项）财政拨款支出1,104.24万元。</w:t>
      </w:r>
    </w:p>
    <w:p w14:paraId="6786BA2E">
      <w:pPr>
        <w:autoSpaceDE w:val="0"/>
        <w:autoSpaceDN w:val="0"/>
        <w:adjustRightInd w:val="0"/>
        <w:snapToGrid w:val="0"/>
        <w:spacing w:line="540" w:lineRule="exact"/>
        <w:ind w:firstLine="420" w:firstLineChars="200"/>
        <w:sectPr>
          <w:type w:val="continuous"/>
          <w:pgSz w:w="11900" w:h="16840"/>
          <w:pgMar w:top="1372" w:right="1610" w:bottom="1378" w:left="1610" w:header="851" w:footer="992" w:gutter="0"/>
          <w:pgBorders>
            <w:top w:val="none" w:sz="0" w:space="0"/>
            <w:left w:val="none" w:sz="0" w:space="0"/>
            <w:bottom w:val="none" w:sz="0" w:space="0"/>
            <w:right w:val="none" w:sz="0" w:space="0"/>
          </w:pgBorders>
          <w:cols w:space="425" w:num="1"/>
          <w:docGrid w:type="linesAndChars" w:linePitch="312" w:charSpace="0"/>
        </w:sectPr>
      </w:pPr>
    </w:p>
    <w:p w14:paraId="1362809D">
      <w:pPr>
        <w:pStyle w:val="4"/>
        <w:spacing w:before="312"/>
      </w:pPr>
      <w:bookmarkStart w:id="106" w:name="_Toc174461471"/>
      <w:bookmarkStart w:id="107" w:name="_Toc171948891"/>
      <w:bookmarkStart w:id="108" w:name="_Toc1409640524"/>
      <w:bookmarkStart w:id="109" w:name="_Toc_1_2_0000000008"/>
      <w:bookmarkStart w:id="110" w:name="_Toc1888851271"/>
      <w:r>
        <w:t>一般公共预算财政拨款基本支出决算表说明</w:t>
      </w:r>
      <w:bookmarkEnd w:id="104"/>
      <w:bookmarkEnd w:id="105"/>
      <w:bookmarkEnd w:id="106"/>
      <w:bookmarkEnd w:id="107"/>
      <w:bookmarkEnd w:id="108"/>
      <w:bookmarkEnd w:id="109"/>
      <w:bookmarkEnd w:id="110"/>
    </w:p>
    <w:p w14:paraId="2A1A5547">
      <w:pPr>
        <w:snapToGrid w:val="0"/>
        <w:spacing w:line="540" w:lineRule="exact"/>
        <w:ind w:firstLine="640" w:firstLineChars="200"/>
        <w:rPr>
          <w:rFonts w:eastAsia="仿宋_GB2312"/>
          <w:sz w:val="32"/>
          <w:szCs w:val="32"/>
        </w:rPr>
      </w:pPr>
      <w:r>
        <w:rPr>
          <w:rFonts w:eastAsia="仿宋_GB2312"/>
          <w:sz w:val="32"/>
          <w:szCs w:val="32"/>
        </w:rPr>
        <w:t>2025</w:t>
      </w:r>
      <w:r>
        <w:rPr>
          <w:rFonts w:hint="eastAsia" w:eastAsia="仿宋_GB2312"/>
          <w:sz w:val="32"/>
          <w:szCs w:val="32"/>
        </w:rPr>
        <w:t>年度</w:t>
      </w:r>
      <w:r>
        <w:rPr>
          <w:rFonts w:eastAsia="仿宋_GB2312"/>
          <w:sz w:val="32"/>
          <w:szCs w:val="32"/>
        </w:rPr>
        <w:t>一般公共预算财政拨款基本支出1,104.24万元，其中：</w:t>
      </w:r>
    </w:p>
    <w:p w14:paraId="49B313A2">
      <w:pPr>
        <w:autoSpaceDE w:val="0"/>
        <w:autoSpaceDN w:val="0"/>
        <w:adjustRightInd w:val="0"/>
        <w:snapToGrid w:val="0"/>
        <w:spacing w:line="540" w:lineRule="exact"/>
        <w:ind w:firstLine="640" w:firstLineChars="200"/>
        <w:rPr>
          <w:rFonts w:eastAsia="仿宋_GB2312"/>
          <w:sz w:val="32"/>
          <w:szCs w:val="32"/>
        </w:rPr>
      </w:pPr>
      <w:r>
        <w:rPr>
          <w:rFonts w:hint="eastAsia" w:eastAsia="仿宋_GB2312"/>
          <w:sz w:val="32"/>
          <w:szCs w:val="32"/>
        </w:rPr>
        <w:t>（一）</w:t>
      </w:r>
      <w:r>
        <w:rPr>
          <w:rFonts w:eastAsia="仿宋_GB2312"/>
          <w:sz w:val="32"/>
          <w:szCs w:val="32"/>
        </w:rPr>
        <w:t>人员经费支出1,104.24万元</w:t>
      </w:r>
      <w:r>
        <w:rPr>
          <w:rFonts w:hint="eastAsia" w:eastAsia="仿宋_GB2312"/>
          <w:sz w:val="32"/>
          <w:szCs w:val="32"/>
        </w:rPr>
        <w:t>，</w:t>
      </w:r>
      <w:r>
        <w:rPr>
          <w:rFonts w:eastAsia="仿宋_GB2312"/>
          <w:sz w:val="32"/>
          <w:szCs w:val="32"/>
        </w:rPr>
        <w:t>主要包括</w:t>
      </w:r>
      <w:r>
        <w:rPr>
          <w:rFonts w:hint="eastAsia" w:eastAsia="仿宋_GB2312"/>
          <w:sz w:val="32"/>
          <w:szCs w:val="32"/>
        </w:rPr>
        <w:t>单位的离休费、退休费。</w:t>
      </w:r>
    </w:p>
    <w:p w14:paraId="5D5FD6C9">
      <w:pPr>
        <w:autoSpaceDE w:val="0"/>
        <w:autoSpaceDN w:val="0"/>
        <w:adjustRightInd w:val="0"/>
        <w:snapToGrid w:val="0"/>
        <w:spacing w:line="540" w:lineRule="exact"/>
        <w:ind w:firstLine="640" w:firstLineChars="200"/>
        <w:rPr>
          <w:rFonts w:eastAsia="仿宋_GB2312"/>
          <w:sz w:val="32"/>
          <w:szCs w:val="32"/>
        </w:rPr>
        <w:sectPr>
          <w:footerReference r:id="rId9" w:type="default"/>
          <w:type w:val="continuous"/>
          <w:pgSz w:w="11900" w:h="16840"/>
          <w:pgMar w:top="1372" w:right="1610" w:bottom="1378" w:left="1610" w:header="851" w:footer="992" w:gutter="0"/>
          <w:pgBorders>
            <w:top w:val="none" w:sz="0" w:space="0"/>
            <w:left w:val="none" w:sz="0" w:space="0"/>
            <w:bottom w:val="none" w:sz="0" w:space="0"/>
            <w:right w:val="none" w:sz="0" w:space="0"/>
          </w:pgBorders>
          <w:cols w:space="425" w:num="1"/>
          <w:docGrid w:type="linesAndChars" w:linePitch="312" w:charSpace="0"/>
        </w:sectPr>
      </w:pPr>
      <w:r>
        <w:rPr>
          <w:rFonts w:hint="eastAsia" w:eastAsia="仿宋_GB2312"/>
          <w:sz w:val="32"/>
          <w:szCs w:val="32"/>
        </w:rPr>
        <w:t>（二）</w:t>
      </w:r>
      <w:r>
        <w:rPr>
          <w:rFonts w:eastAsia="仿宋_GB2312"/>
          <w:sz w:val="32"/>
          <w:szCs w:val="32"/>
        </w:rPr>
        <w:t>公用经费支出0万元</w:t>
      </w:r>
      <w:r>
        <w:rPr>
          <w:rFonts w:hint="eastAsia" w:eastAsia="仿宋_GB2312"/>
          <w:sz w:val="32"/>
          <w:szCs w:val="32"/>
        </w:rPr>
        <w:t>，主要包括。</w:t>
      </w:r>
    </w:p>
    <w:p w14:paraId="4214DFC3">
      <w:pPr>
        <w:pStyle w:val="4"/>
        <w:spacing w:before="312"/>
      </w:pPr>
      <w:bookmarkStart w:id="111" w:name="_Toc174461472"/>
      <w:bookmarkStart w:id="112" w:name="_Toc231364557"/>
      <w:bookmarkStart w:id="113" w:name="_Toc1551191036"/>
      <w:bookmarkStart w:id="114" w:name="_Toc70430050"/>
      <w:bookmarkStart w:id="115" w:name="_Toc1200980115"/>
      <w:bookmarkStart w:id="116" w:name="_Toc1880066602"/>
      <w:bookmarkStart w:id="117" w:name="_Toc1936644248"/>
      <w:bookmarkStart w:id="118" w:name="_Toc964957473"/>
      <w:bookmarkStart w:id="119" w:name="_Toc_1_2_0000000009"/>
      <w:bookmarkStart w:id="120" w:name="_Toc171948892"/>
      <w:bookmarkStart w:id="121" w:name="_Toc2134"/>
      <w:r>
        <w:t>财政拨款</w:t>
      </w:r>
      <w:r>
        <w:rPr>
          <w:rFonts w:hint="eastAsia"/>
        </w:rPr>
        <w:t>“</w:t>
      </w:r>
      <w:r>
        <w:t>三公</w:t>
      </w:r>
      <w:r>
        <w:rPr>
          <w:rFonts w:hint="eastAsia"/>
        </w:rPr>
        <w:t>”</w:t>
      </w:r>
      <w:r>
        <w:t>经费支出决算表说明</w:t>
      </w:r>
      <w:bookmarkEnd w:id="111"/>
      <w:bookmarkEnd w:id="112"/>
      <w:bookmarkEnd w:id="113"/>
      <w:bookmarkEnd w:id="114"/>
      <w:bookmarkEnd w:id="115"/>
      <w:bookmarkEnd w:id="116"/>
      <w:bookmarkEnd w:id="117"/>
      <w:bookmarkEnd w:id="118"/>
      <w:bookmarkEnd w:id="119"/>
      <w:bookmarkEnd w:id="120"/>
      <w:bookmarkEnd w:id="121"/>
    </w:p>
    <w:p w14:paraId="086FB169">
      <w:pPr>
        <w:pStyle w:val="9"/>
        <w:adjustRightInd w:val="0"/>
        <w:snapToGrid w:val="0"/>
        <w:spacing w:line="540" w:lineRule="exact"/>
        <w:ind w:firstLine="640" w:firstLineChars="200"/>
        <w:textAlignment w:val="baseline"/>
        <w:rPr>
          <w:rFonts w:hint="eastAsia" w:eastAsia="仿宋_GB2312"/>
          <w:lang w:eastAsia="zh-CN"/>
        </w:rPr>
      </w:pPr>
      <w:bookmarkStart w:id="122" w:name="_Hlk69307884"/>
      <w:r>
        <w:rPr>
          <w:rFonts w:ascii="Times New Roman" w:hAnsi="Times New Roman" w:eastAsia="仿宋_GB2312" w:cs="Times New Roman"/>
          <w:sz w:val="32"/>
          <w:szCs w:val="32"/>
        </w:rPr>
        <w:t>2025</w:t>
      </w:r>
      <w:r>
        <w:rPr>
          <w:rFonts w:hint="eastAsia" w:ascii="Times New Roman" w:hAnsi="Times New Roman" w:eastAsia="仿宋_GB2312" w:cs="Times New Roman"/>
          <w:sz w:val="32"/>
          <w:szCs w:val="32"/>
        </w:rPr>
        <w:t>年度财政拨款“三公”经费决算数为</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完成年初预算的0%。主要原因是落实党中央、国务院过“紧日子”和坚持厉行节约反对浪费的有关要求，严格控制“三公”经费支出。与2024年持平。其中：科研业务等用车购置及运行维护费支出0万元，完成全年预算数的0%，与2024年持平；公务接待费支出0万元，完成全年预算数的0%，与2024年持平</w:t>
      </w:r>
      <w:bookmarkEnd w:id="122"/>
      <w:bookmarkStart w:id="123" w:name="_Toc70430051"/>
      <w:bookmarkStart w:id="124" w:name="_Toc25153"/>
      <w:bookmarkStart w:id="125" w:name="_Toc2140943081"/>
      <w:r>
        <w:rPr>
          <w:rFonts w:hint="eastAsia" w:ascii="Times New Roman" w:hAnsi="Times New Roman" w:eastAsia="仿宋_GB2312" w:cs="Times New Roman"/>
          <w:sz w:val="32"/>
          <w:szCs w:val="32"/>
          <w:lang w:eastAsia="zh-CN"/>
        </w:rPr>
        <w:t>。</w:t>
      </w:r>
    </w:p>
    <w:bookmarkEnd w:id="123"/>
    <w:bookmarkEnd w:id="124"/>
    <w:bookmarkEnd w:id="125"/>
    <w:p w14:paraId="298F9CC9">
      <w:pPr>
        <w:pStyle w:val="4"/>
        <w:spacing w:before="312"/>
      </w:pPr>
      <w:bookmarkStart w:id="126" w:name="_Toc1082715676"/>
      <w:bookmarkStart w:id="127" w:name="_Toc_1_2_0000000010"/>
      <w:bookmarkStart w:id="128" w:name="_Toc70430054"/>
      <w:bookmarkStart w:id="129" w:name="_Toc160185397"/>
      <w:bookmarkStart w:id="130" w:name="_Toc1949234411"/>
      <w:bookmarkStart w:id="131" w:name="_Toc1050647065"/>
      <w:bookmarkStart w:id="132" w:name="_Toc464561602"/>
      <w:bookmarkStart w:id="133" w:name="_Toc1834605636"/>
      <w:bookmarkStart w:id="134" w:name="_Toc171948893"/>
      <w:bookmarkStart w:id="135" w:name="_Toc174461473"/>
      <w:bookmarkStart w:id="136" w:name="_Toc942"/>
      <w:r>
        <w:t>其他重要事项说明</w:t>
      </w:r>
      <w:bookmarkEnd w:id="126"/>
      <w:bookmarkEnd w:id="127"/>
      <w:bookmarkEnd w:id="128"/>
      <w:bookmarkEnd w:id="129"/>
      <w:bookmarkEnd w:id="130"/>
      <w:bookmarkEnd w:id="131"/>
      <w:bookmarkEnd w:id="132"/>
      <w:bookmarkEnd w:id="133"/>
      <w:bookmarkEnd w:id="134"/>
      <w:bookmarkEnd w:id="135"/>
      <w:bookmarkEnd w:id="136"/>
    </w:p>
    <w:p w14:paraId="09C93BA7">
      <w:pPr>
        <w:snapToGrid w:val="0"/>
        <w:spacing w:line="540" w:lineRule="exact"/>
        <w:ind w:firstLine="640" w:firstLineChars="200"/>
        <w:rPr>
          <w:rFonts w:eastAsia="仿宋_GB2312"/>
          <w:b/>
          <w:kern w:val="0"/>
          <w:sz w:val="32"/>
          <w:szCs w:val="32"/>
        </w:rPr>
      </w:pPr>
      <w:r>
        <w:rPr>
          <w:rFonts w:eastAsia="仿宋_GB2312"/>
          <w:b/>
          <w:kern w:val="0"/>
          <w:sz w:val="32"/>
          <w:szCs w:val="32"/>
        </w:rPr>
        <w:t>（一）机关运行经费支出</w:t>
      </w:r>
    </w:p>
    <w:p w14:paraId="0A346C5C">
      <w:pPr>
        <w:snapToGrid w:val="0"/>
        <w:spacing w:line="540" w:lineRule="exact"/>
        <w:ind w:firstLine="640" w:firstLineChars="200"/>
        <w:rPr>
          <w:rFonts w:eastAsia="仿宋_GB2312"/>
          <w:kern w:val="0"/>
          <w:sz w:val="32"/>
          <w:szCs w:val="32"/>
        </w:rPr>
      </w:pPr>
      <w:r>
        <w:rPr>
          <w:rFonts w:hint="eastAsia" w:ascii="仿宋" w:hAnsi="仿宋" w:eastAsia="仿宋" w:cs="仿宋"/>
          <w:sz w:val="32"/>
          <w:szCs w:val="32"/>
        </w:rPr>
        <w:t>成都中科唯实仪器有限责任公司</w:t>
      </w:r>
      <w:r>
        <w:rPr>
          <w:rFonts w:eastAsia="仿宋_GB2312"/>
          <w:kern w:val="0"/>
          <w:sz w:val="32"/>
          <w:szCs w:val="32"/>
        </w:rPr>
        <w:t>为财政补助事业单位，无此项内容。</w:t>
      </w:r>
    </w:p>
    <w:p w14:paraId="2C5AF78A">
      <w:pPr>
        <w:snapToGrid w:val="0"/>
        <w:spacing w:line="540" w:lineRule="exact"/>
        <w:ind w:firstLine="640" w:firstLineChars="200"/>
        <w:rPr>
          <w:rFonts w:eastAsia="仿宋_GB2312"/>
          <w:b/>
          <w:kern w:val="0"/>
          <w:sz w:val="32"/>
          <w:szCs w:val="32"/>
        </w:rPr>
      </w:pPr>
      <w:bookmarkStart w:id="137" w:name="_Hlk69308508"/>
      <w:r>
        <w:rPr>
          <w:rFonts w:eastAsia="仿宋_GB2312"/>
          <w:b/>
          <w:kern w:val="0"/>
          <w:sz w:val="32"/>
          <w:szCs w:val="32"/>
        </w:rPr>
        <w:t>（二）政府采购支出</w:t>
      </w:r>
    </w:p>
    <w:p w14:paraId="12C4E892">
      <w:pPr>
        <w:snapToGrid w:val="0"/>
        <w:spacing w:line="540" w:lineRule="exact"/>
        <w:ind w:firstLine="640" w:firstLineChars="200"/>
        <w:rPr>
          <w:rFonts w:eastAsia="仿宋_GB2312"/>
          <w:kern w:val="0"/>
          <w:sz w:val="32"/>
          <w:szCs w:val="32"/>
        </w:rPr>
      </w:pPr>
      <w:r>
        <w:rPr>
          <w:rFonts w:eastAsia="仿宋_GB2312"/>
          <w:kern w:val="0"/>
          <w:sz w:val="32"/>
          <w:szCs w:val="32"/>
        </w:rPr>
        <w:t>2025</w:t>
      </w:r>
      <w:r>
        <w:rPr>
          <w:rFonts w:hint="eastAsia" w:eastAsia="仿宋_GB2312"/>
          <w:kern w:val="0"/>
          <w:sz w:val="32"/>
          <w:szCs w:val="32"/>
        </w:rPr>
        <w:t>年度政府采购支出总额0万元，其中：政府采购货物支出0万元，政府采购工程支出0万元，政府采购服务支出0万元。中小企业合同金额0万元，占政府采购支出总额0%，其中：小微企业合同金额0万元，占中小企业合同金额的0%</w:t>
      </w:r>
      <w:r>
        <w:rPr>
          <w:rFonts w:eastAsia="仿宋_GB2312"/>
          <w:kern w:val="0"/>
          <w:sz w:val="32"/>
          <w:szCs w:val="32"/>
        </w:rPr>
        <w:t>。</w:t>
      </w:r>
    </w:p>
    <w:p w14:paraId="20078DF9">
      <w:pPr>
        <w:snapToGrid w:val="0"/>
        <w:spacing w:line="540" w:lineRule="exact"/>
        <w:ind w:firstLine="640" w:firstLineChars="200"/>
        <w:rPr>
          <w:rFonts w:eastAsia="仿宋_GB2312"/>
          <w:b/>
          <w:kern w:val="0"/>
          <w:sz w:val="32"/>
          <w:szCs w:val="32"/>
        </w:rPr>
      </w:pPr>
      <w:r>
        <w:rPr>
          <w:rFonts w:eastAsia="仿宋_GB2312"/>
          <w:b/>
          <w:kern w:val="0"/>
          <w:sz w:val="32"/>
          <w:szCs w:val="32"/>
        </w:rPr>
        <w:t>（</w:t>
      </w:r>
      <w:r>
        <w:rPr>
          <w:rFonts w:hint="eastAsia" w:eastAsia="仿宋_GB2312"/>
          <w:b/>
          <w:kern w:val="0"/>
          <w:sz w:val="32"/>
          <w:szCs w:val="32"/>
        </w:rPr>
        <w:t>三</w:t>
      </w:r>
      <w:r>
        <w:rPr>
          <w:rFonts w:eastAsia="仿宋_GB2312"/>
          <w:b/>
          <w:kern w:val="0"/>
          <w:sz w:val="32"/>
          <w:szCs w:val="32"/>
        </w:rPr>
        <w:t>）国有资产占用情况</w:t>
      </w:r>
    </w:p>
    <w:p w14:paraId="6197849B">
      <w:pPr>
        <w:snapToGrid w:val="0"/>
        <w:spacing w:line="540" w:lineRule="exact"/>
        <w:ind w:firstLine="640" w:firstLineChars="200"/>
        <w:rPr>
          <w:rFonts w:eastAsia="仿宋_GB2312"/>
          <w:b/>
          <w:kern w:val="0"/>
          <w:sz w:val="32"/>
          <w:szCs w:val="32"/>
        </w:rPr>
      </w:pPr>
      <w:r>
        <w:rPr>
          <w:rFonts w:hint="eastAsia" w:eastAsia="仿宋_GB2312"/>
          <w:kern w:val="0"/>
          <w:sz w:val="32"/>
          <w:szCs w:val="32"/>
        </w:rPr>
        <w:t>截至</w:t>
      </w:r>
      <w:r>
        <w:rPr>
          <w:rFonts w:eastAsia="仿宋_GB2312"/>
          <w:kern w:val="0"/>
          <w:sz w:val="32"/>
          <w:szCs w:val="32"/>
        </w:rPr>
        <w:t>2025</w:t>
      </w:r>
      <w:r>
        <w:rPr>
          <w:rFonts w:hint="eastAsia" w:eastAsia="仿宋_GB2312"/>
          <w:kern w:val="0"/>
          <w:sz w:val="32"/>
          <w:szCs w:val="32"/>
        </w:rPr>
        <w:t>年12月31日，共有车辆0辆（公务车保有量0辆），其他用车主要用途是野外台站、观测、采集和试验等科研业务用车。单价1</w:t>
      </w:r>
      <w:r>
        <w:rPr>
          <w:rFonts w:eastAsia="仿宋_GB2312"/>
          <w:kern w:val="0"/>
          <w:sz w:val="32"/>
          <w:szCs w:val="32"/>
        </w:rPr>
        <w:t>00</w:t>
      </w:r>
      <w:r>
        <w:rPr>
          <w:rFonts w:hint="eastAsia" w:eastAsia="仿宋_GB2312"/>
          <w:kern w:val="0"/>
          <w:sz w:val="32"/>
          <w:szCs w:val="32"/>
        </w:rPr>
        <w:t>万元（含）以上设备（不含车辆）0台（套）。</w:t>
      </w:r>
    </w:p>
    <w:p w14:paraId="245EF8CF">
      <w:pPr>
        <w:pStyle w:val="4"/>
        <w:spacing w:before="312"/>
      </w:pPr>
      <w:bookmarkStart w:id="138" w:name="_Toc_1_2_0000000011"/>
      <w:bookmarkStart w:id="139" w:name="_Toc171948894"/>
      <w:bookmarkStart w:id="140" w:name="_Toc647738083"/>
      <w:bookmarkStart w:id="141" w:name="_Toc55729046"/>
      <w:bookmarkStart w:id="142" w:name="_Toc551920407"/>
      <w:bookmarkStart w:id="143" w:name="_Toc69442773"/>
      <w:bookmarkStart w:id="144" w:name="_Toc174461474"/>
      <w:r>
        <w:rPr>
          <w:rFonts w:hint="eastAsia"/>
        </w:rPr>
        <w:t>预算绩效自评情况说明</w:t>
      </w:r>
      <w:bookmarkEnd w:id="138"/>
      <w:bookmarkEnd w:id="139"/>
      <w:bookmarkEnd w:id="140"/>
      <w:bookmarkEnd w:id="141"/>
      <w:bookmarkEnd w:id="142"/>
      <w:bookmarkEnd w:id="143"/>
      <w:bookmarkEnd w:id="144"/>
    </w:p>
    <w:p w14:paraId="32AD77EA">
      <w:pPr>
        <w:snapToGrid w:val="0"/>
        <w:spacing w:line="540" w:lineRule="exact"/>
        <w:ind w:firstLine="640" w:firstLineChars="200"/>
        <w:rPr>
          <w:rFonts w:eastAsia="仿宋_GB2312"/>
          <w:kern w:val="0"/>
          <w:sz w:val="32"/>
          <w:szCs w:val="32"/>
        </w:rPr>
      </w:pPr>
      <w:bookmarkStart w:id="145" w:name="_Toc1967123818"/>
      <w:r>
        <w:rPr>
          <w:rFonts w:hint="eastAsia" w:eastAsia="仿宋_GB2312"/>
          <w:kern w:val="0"/>
          <w:sz w:val="32"/>
          <w:szCs w:val="32"/>
        </w:rPr>
        <w:t>根据预算绩效管理要求，</w:t>
      </w:r>
      <w:r>
        <w:rPr>
          <w:rFonts w:hint="eastAsia" w:ascii="仿宋" w:hAnsi="仿宋" w:eastAsia="仿宋" w:cs="仿宋"/>
          <w:sz w:val="32"/>
          <w:szCs w:val="32"/>
        </w:rPr>
        <w:t>成都中科唯实仪器有限责任公司</w:t>
      </w:r>
      <w:r>
        <w:rPr>
          <w:rFonts w:hint="eastAsia" w:eastAsia="仿宋_GB2312"/>
          <w:kern w:val="0"/>
          <w:sz w:val="32"/>
          <w:szCs w:val="32"/>
        </w:rPr>
        <w:t>组织对</w:t>
      </w:r>
      <w:r>
        <w:rPr>
          <w:rFonts w:eastAsia="仿宋_GB2312"/>
          <w:kern w:val="0"/>
          <w:sz w:val="32"/>
          <w:szCs w:val="32"/>
        </w:rPr>
        <w:t>2025</w:t>
      </w:r>
      <w:r>
        <w:rPr>
          <w:rFonts w:hint="eastAsia" w:eastAsia="仿宋_GB2312"/>
          <w:kern w:val="0"/>
          <w:sz w:val="32"/>
          <w:szCs w:val="32"/>
        </w:rPr>
        <w:t>年度一般公共预算项目支出全面开展绩效自评。其中，二级项目</w:t>
      </w:r>
      <w:r>
        <w:rPr>
          <w:rFonts w:hint="eastAsia" w:eastAsia="仿宋_GB2312"/>
          <w:kern w:val="0"/>
          <w:sz w:val="32"/>
          <w:szCs w:val="32"/>
          <w:lang w:val="en-US" w:eastAsia="zh-CN"/>
        </w:rPr>
        <w:t>2</w:t>
      </w:r>
      <w:r>
        <w:rPr>
          <w:rFonts w:hint="eastAsia" w:eastAsia="仿宋_GB2312"/>
          <w:kern w:val="0"/>
          <w:sz w:val="32"/>
          <w:szCs w:val="32"/>
        </w:rPr>
        <w:t>个，共涉及资金</w:t>
      </w:r>
      <w:r>
        <w:rPr>
          <w:rFonts w:hint="eastAsia" w:eastAsia="仿宋_GB2312"/>
          <w:kern w:val="0"/>
          <w:sz w:val="32"/>
          <w:szCs w:val="32"/>
          <w:lang w:val="en-US" w:eastAsia="zh-CN"/>
        </w:rPr>
        <w:t>29.24</w:t>
      </w:r>
      <w:r>
        <w:rPr>
          <w:rFonts w:hint="eastAsia" w:eastAsia="仿宋_GB2312"/>
          <w:kern w:val="0"/>
          <w:sz w:val="32"/>
          <w:szCs w:val="32"/>
        </w:rPr>
        <w:t>万元，占一般公共预算项目支出总额的</w:t>
      </w:r>
      <w:r>
        <w:rPr>
          <w:rFonts w:hint="eastAsia" w:eastAsia="仿宋_GB2312"/>
          <w:kern w:val="0"/>
          <w:sz w:val="32"/>
          <w:szCs w:val="32"/>
          <w:lang w:val="en-US" w:eastAsia="zh-CN"/>
        </w:rPr>
        <w:t>100</w:t>
      </w:r>
      <w:r>
        <w:rPr>
          <w:rFonts w:hint="eastAsia" w:eastAsia="仿宋_GB2312"/>
          <w:kern w:val="0"/>
          <w:sz w:val="32"/>
          <w:szCs w:val="32"/>
        </w:rPr>
        <w:t>%。</w:t>
      </w:r>
      <w:bookmarkEnd w:id="145"/>
    </w:p>
    <w:p w14:paraId="4013E1B1">
      <w:pPr>
        <w:snapToGrid w:val="0"/>
        <w:spacing w:line="540" w:lineRule="exact"/>
        <w:ind w:firstLine="420" w:firstLineChars="200"/>
      </w:pPr>
      <w:r>
        <w:br w:type="page"/>
      </w:r>
    </w:p>
    <w:tbl>
      <w:tblPr>
        <w:tblStyle w:val="22"/>
        <w:tblW w:w="9621" w:type="dxa"/>
        <w:tblInd w:w="-176" w:type="dxa"/>
        <w:tblLayout w:type="autofit"/>
        <w:tblCellMar>
          <w:top w:w="0" w:type="dxa"/>
          <w:left w:w="108" w:type="dxa"/>
          <w:bottom w:w="0" w:type="dxa"/>
          <w:right w:w="108" w:type="dxa"/>
        </w:tblCellMar>
      </w:tblPr>
      <w:tblGrid>
        <w:gridCol w:w="396"/>
        <w:gridCol w:w="98"/>
        <w:gridCol w:w="589"/>
        <w:gridCol w:w="1084"/>
        <w:gridCol w:w="276"/>
        <w:gridCol w:w="661"/>
        <w:gridCol w:w="232"/>
        <w:gridCol w:w="825"/>
        <w:gridCol w:w="189"/>
        <w:gridCol w:w="868"/>
        <w:gridCol w:w="146"/>
        <w:gridCol w:w="1528"/>
        <w:gridCol w:w="56"/>
        <w:gridCol w:w="576"/>
        <w:gridCol w:w="666"/>
        <w:gridCol w:w="55"/>
        <w:gridCol w:w="638"/>
        <w:gridCol w:w="21"/>
        <w:gridCol w:w="717"/>
      </w:tblGrid>
      <w:tr w14:paraId="6E677D0B">
        <w:tblPrEx>
          <w:tblCellMar>
            <w:top w:w="0" w:type="dxa"/>
            <w:left w:w="108" w:type="dxa"/>
            <w:bottom w:w="0" w:type="dxa"/>
            <w:right w:w="108" w:type="dxa"/>
          </w:tblCellMar>
        </w:tblPrEx>
        <w:trPr>
          <w:trHeight w:val="719" w:hRule="atLeast"/>
        </w:trPr>
        <w:tc>
          <w:tcPr>
            <w:tcW w:w="9621" w:type="dxa"/>
            <w:gridSpan w:val="19"/>
            <w:tcBorders>
              <w:top w:val="nil"/>
              <w:left w:val="nil"/>
              <w:bottom w:val="nil"/>
              <w:right w:val="nil"/>
            </w:tcBorders>
            <w:shd w:val="clear" w:color="auto" w:fill="auto"/>
            <w:noWrap/>
            <w:vAlign w:val="center"/>
          </w:tcPr>
          <w:p w14:paraId="41365FED">
            <w:pPr>
              <w:widowControl/>
              <w:jc w:val="center"/>
              <w:rPr>
                <w:rFonts w:ascii="黑体" w:hAnsi="黑体" w:eastAsia="黑体" w:cs="Arial"/>
                <w:sz w:val="32"/>
                <w:szCs w:val="32"/>
              </w:rPr>
            </w:pPr>
            <w:r>
              <w:rPr>
                <w:rFonts w:hint="eastAsia" w:ascii="黑体" w:hAnsi="黑体" w:eastAsia="黑体" w:cs="Arial"/>
                <w:sz w:val="32"/>
                <w:szCs w:val="32"/>
              </w:rPr>
              <w:t>项目支出绩效自评表</w:t>
            </w:r>
          </w:p>
        </w:tc>
      </w:tr>
      <w:tr w14:paraId="18FC2F9F">
        <w:tblPrEx>
          <w:tblCellMar>
            <w:top w:w="0" w:type="dxa"/>
            <w:left w:w="108" w:type="dxa"/>
            <w:bottom w:w="0" w:type="dxa"/>
            <w:right w:w="108" w:type="dxa"/>
          </w:tblCellMar>
        </w:tblPrEx>
        <w:trPr>
          <w:trHeight w:val="499" w:hRule="atLeast"/>
        </w:trPr>
        <w:tc>
          <w:tcPr>
            <w:tcW w:w="9621" w:type="dxa"/>
            <w:gridSpan w:val="19"/>
            <w:tcBorders>
              <w:top w:val="nil"/>
              <w:left w:val="nil"/>
              <w:bottom w:val="nil"/>
              <w:right w:val="nil"/>
            </w:tcBorders>
            <w:shd w:val="clear" w:color="auto" w:fill="auto"/>
            <w:noWrap/>
            <w:vAlign w:val="center"/>
          </w:tcPr>
          <w:p w14:paraId="0E8C34B8">
            <w:pPr>
              <w:widowControl/>
              <w:jc w:val="center"/>
              <w:rPr>
                <w:rFonts w:cs="Arial"/>
                <w:sz w:val="24"/>
              </w:rPr>
            </w:pPr>
            <w:r>
              <w:rPr>
                <w:rFonts w:hint="eastAsia" w:cs="Arial"/>
                <w:sz w:val="24"/>
              </w:rPr>
              <w:t>（</w:t>
            </w:r>
            <w:r>
              <w:rPr>
                <w:rFonts w:cs="Arial"/>
                <w:sz w:val="24"/>
              </w:rPr>
              <w:t>2025</w:t>
            </w:r>
            <w:r>
              <w:rPr>
                <w:rFonts w:hint="eastAsia" w:cs="Arial"/>
                <w:sz w:val="24"/>
              </w:rPr>
              <w:t>年度）</w:t>
            </w:r>
          </w:p>
        </w:tc>
      </w:tr>
      <w:tr w14:paraId="6B399030">
        <w:tblPrEx>
          <w:tblCellMar>
            <w:top w:w="0" w:type="dxa"/>
            <w:left w:w="108" w:type="dxa"/>
            <w:bottom w:w="0" w:type="dxa"/>
            <w:right w:w="108" w:type="dxa"/>
          </w:tblCellMar>
        </w:tblPrEx>
        <w:trPr>
          <w:trHeight w:val="255" w:hRule="atLeast"/>
        </w:trPr>
        <w:tc>
          <w:tcPr>
            <w:tcW w:w="494" w:type="dxa"/>
            <w:gridSpan w:val="2"/>
            <w:tcBorders>
              <w:top w:val="nil"/>
              <w:left w:val="nil"/>
              <w:bottom w:val="nil"/>
              <w:right w:val="nil"/>
            </w:tcBorders>
            <w:shd w:val="clear" w:color="auto" w:fill="auto"/>
            <w:noWrap/>
            <w:vAlign w:val="bottom"/>
          </w:tcPr>
          <w:p w14:paraId="04F0B03B">
            <w:pPr>
              <w:widowControl/>
              <w:rPr>
                <w:rFonts w:ascii="Arial" w:hAnsi="Arial" w:cs="Arial"/>
                <w:sz w:val="20"/>
                <w:szCs w:val="20"/>
              </w:rPr>
            </w:pPr>
          </w:p>
        </w:tc>
        <w:tc>
          <w:tcPr>
            <w:tcW w:w="589" w:type="dxa"/>
            <w:tcBorders>
              <w:top w:val="nil"/>
              <w:left w:val="nil"/>
              <w:bottom w:val="nil"/>
              <w:right w:val="nil"/>
            </w:tcBorders>
            <w:shd w:val="clear" w:color="auto" w:fill="auto"/>
            <w:noWrap/>
            <w:vAlign w:val="bottom"/>
          </w:tcPr>
          <w:p w14:paraId="43ABE95C">
            <w:pPr>
              <w:widowControl/>
              <w:rPr>
                <w:rFonts w:ascii="Arial" w:hAnsi="Arial" w:cs="Arial"/>
                <w:sz w:val="20"/>
                <w:szCs w:val="20"/>
              </w:rPr>
            </w:pPr>
          </w:p>
        </w:tc>
        <w:tc>
          <w:tcPr>
            <w:tcW w:w="1084" w:type="dxa"/>
            <w:tcBorders>
              <w:top w:val="nil"/>
              <w:left w:val="nil"/>
              <w:bottom w:val="nil"/>
              <w:right w:val="nil"/>
            </w:tcBorders>
            <w:shd w:val="clear" w:color="auto" w:fill="auto"/>
            <w:noWrap/>
            <w:vAlign w:val="bottom"/>
          </w:tcPr>
          <w:p w14:paraId="7A6DBE53">
            <w:pPr>
              <w:widowControl/>
              <w:rPr>
                <w:rFonts w:ascii="Arial" w:hAnsi="Arial" w:cs="Arial"/>
                <w:sz w:val="20"/>
                <w:szCs w:val="20"/>
              </w:rPr>
            </w:pPr>
          </w:p>
        </w:tc>
        <w:tc>
          <w:tcPr>
            <w:tcW w:w="937" w:type="dxa"/>
            <w:gridSpan w:val="2"/>
            <w:tcBorders>
              <w:top w:val="nil"/>
              <w:left w:val="nil"/>
              <w:bottom w:val="nil"/>
              <w:right w:val="nil"/>
            </w:tcBorders>
            <w:shd w:val="clear" w:color="auto" w:fill="auto"/>
            <w:noWrap/>
            <w:vAlign w:val="bottom"/>
          </w:tcPr>
          <w:p w14:paraId="7546AFAB">
            <w:pPr>
              <w:widowControl/>
              <w:rPr>
                <w:rFonts w:ascii="Arial" w:hAnsi="Arial" w:cs="Arial"/>
                <w:sz w:val="20"/>
                <w:szCs w:val="20"/>
              </w:rPr>
            </w:pPr>
          </w:p>
        </w:tc>
        <w:tc>
          <w:tcPr>
            <w:tcW w:w="1057" w:type="dxa"/>
            <w:gridSpan w:val="2"/>
            <w:tcBorders>
              <w:top w:val="nil"/>
              <w:left w:val="nil"/>
              <w:bottom w:val="nil"/>
              <w:right w:val="nil"/>
            </w:tcBorders>
            <w:shd w:val="clear" w:color="auto" w:fill="auto"/>
            <w:noWrap/>
            <w:vAlign w:val="bottom"/>
          </w:tcPr>
          <w:p w14:paraId="2572B232">
            <w:pPr>
              <w:widowControl/>
              <w:rPr>
                <w:rFonts w:ascii="Arial" w:hAnsi="Arial" w:cs="Arial"/>
                <w:sz w:val="20"/>
                <w:szCs w:val="20"/>
              </w:rPr>
            </w:pPr>
          </w:p>
        </w:tc>
        <w:tc>
          <w:tcPr>
            <w:tcW w:w="1057" w:type="dxa"/>
            <w:gridSpan w:val="2"/>
            <w:tcBorders>
              <w:top w:val="nil"/>
              <w:left w:val="nil"/>
              <w:bottom w:val="nil"/>
              <w:right w:val="nil"/>
            </w:tcBorders>
            <w:shd w:val="clear" w:color="auto" w:fill="auto"/>
            <w:noWrap/>
            <w:vAlign w:val="bottom"/>
          </w:tcPr>
          <w:p w14:paraId="1FE86943">
            <w:pPr>
              <w:widowControl/>
              <w:rPr>
                <w:rFonts w:ascii="Arial" w:hAnsi="Arial" w:cs="Arial"/>
                <w:sz w:val="20"/>
                <w:szCs w:val="20"/>
              </w:rPr>
            </w:pPr>
          </w:p>
        </w:tc>
        <w:tc>
          <w:tcPr>
            <w:tcW w:w="1674" w:type="dxa"/>
            <w:gridSpan w:val="2"/>
            <w:tcBorders>
              <w:top w:val="nil"/>
              <w:left w:val="nil"/>
              <w:bottom w:val="nil"/>
              <w:right w:val="nil"/>
            </w:tcBorders>
            <w:shd w:val="clear" w:color="auto" w:fill="auto"/>
            <w:noWrap/>
            <w:vAlign w:val="bottom"/>
          </w:tcPr>
          <w:p w14:paraId="424F9090">
            <w:pPr>
              <w:widowControl/>
              <w:rPr>
                <w:rFonts w:ascii="Arial" w:hAnsi="Arial" w:cs="Arial"/>
                <w:sz w:val="20"/>
                <w:szCs w:val="20"/>
              </w:rPr>
            </w:pPr>
          </w:p>
        </w:tc>
        <w:tc>
          <w:tcPr>
            <w:tcW w:w="632" w:type="dxa"/>
            <w:gridSpan w:val="2"/>
            <w:tcBorders>
              <w:top w:val="nil"/>
              <w:left w:val="nil"/>
              <w:bottom w:val="nil"/>
              <w:right w:val="nil"/>
            </w:tcBorders>
            <w:shd w:val="clear" w:color="auto" w:fill="auto"/>
            <w:noWrap/>
            <w:vAlign w:val="bottom"/>
          </w:tcPr>
          <w:p w14:paraId="3F0601CA">
            <w:pPr>
              <w:widowControl/>
              <w:rPr>
                <w:rFonts w:ascii="Arial" w:hAnsi="Arial" w:cs="Arial"/>
                <w:sz w:val="20"/>
                <w:szCs w:val="20"/>
              </w:rPr>
            </w:pPr>
          </w:p>
        </w:tc>
        <w:tc>
          <w:tcPr>
            <w:tcW w:w="721" w:type="dxa"/>
            <w:gridSpan w:val="2"/>
            <w:tcBorders>
              <w:top w:val="nil"/>
              <w:left w:val="nil"/>
              <w:bottom w:val="nil"/>
              <w:right w:val="nil"/>
            </w:tcBorders>
            <w:shd w:val="clear" w:color="auto" w:fill="auto"/>
            <w:noWrap/>
            <w:vAlign w:val="bottom"/>
          </w:tcPr>
          <w:p w14:paraId="4B166034">
            <w:pPr>
              <w:widowControl/>
              <w:rPr>
                <w:rFonts w:ascii="Arial" w:hAnsi="Arial" w:cs="Arial"/>
                <w:sz w:val="20"/>
                <w:szCs w:val="20"/>
              </w:rPr>
            </w:pPr>
          </w:p>
        </w:tc>
        <w:tc>
          <w:tcPr>
            <w:tcW w:w="638" w:type="dxa"/>
            <w:tcBorders>
              <w:top w:val="nil"/>
              <w:left w:val="nil"/>
              <w:bottom w:val="nil"/>
              <w:right w:val="nil"/>
            </w:tcBorders>
            <w:shd w:val="clear" w:color="auto" w:fill="auto"/>
            <w:noWrap/>
            <w:vAlign w:val="bottom"/>
          </w:tcPr>
          <w:p w14:paraId="5255E49B">
            <w:pPr>
              <w:widowControl/>
              <w:rPr>
                <w:rFonts w:ascii="Arial" w:hAnsi="Arial" w:cs="Arial"/>
                <w:sz w:val="20"/>
                <w:szCs w:val="20"/>
              </w:rPr>
            </w:pPr>
          </w:p>
        </w:tc>
        <w:tc>
          <w:tcPr>
            <w:tcW w:w="738" w:type="dxa"/>
            <w:gridSpan w:val="2"/>
            <w:tcBorders>
              <w:top w:val="nil"/>
              <w:left w:val="nil"/>
              <w:bottom w:val="nil"/>
              <w:right w:val="nil"/>
            </w:tcBorders>
            <w:shd w:val="clear" w:color="auto" w:fill="auto"/>
            <w:noWrap/>
            <w:vAlign w:val="bottom"/>
          </w:tcPr>
          <w:p w14:paraId="4AEDA7BE">
            <w:pPr>
              <w:widowControl/>
              <w:rPr>
                <w:rFonts w:ascii="Arial" w:hAnsi="Arial" w:cs="Arial"/>
                <w:sz w:val="20"/>
                <w:szCs w:val="20"/>
              </w:rPr>
            </w:pPr>
          </w:p>
        </w:tc>
      </w:tr>
      <w:tr w14:paraId="73407E11">
        <w:tblPrEx>
          <w:tblCellMar>
            <w:top w:w="0" w:type="dxa"/>
            <w:left w:w="108" w:type="dxa"/>
            <w:bottom w:w="0" w:type="dxa"/>
            <w:right w:w="108" w:type="dxa"/>
          </w:tblCellMar>
        </w:tblPrEx>
        <w:trPr>
          <w:trHeight w:val="515" w:hRule="atLeast"/>
        </w:trPr>
        <w:tc>
          <w:tcPr>
            <w:tcW w:w="108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05AA03B">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项目名称</w:t>
            </w:r>
          </w:p>
        </w:tc>
        <w:tc>
          <w:tcPr>
            <w:tcW w:w="8538" w:type="dxa"/>
            <w:gridSpan w:val="16"/>
            <w:tcBorders>
              <w:top w:val="single" w:color="auto" w:sz="4" w:space="0"/>
              <w:left w:val="nil"/>
              <w:bottom w:val="single" w:color="auto" w:sz="4" w:space="0"/>
              <w:right w:val="single" w:color="auto" w:sz="4" w:space="0"/>
            </w:tcBorders>
            <w:shd w:val="clear" w:color="auto" w:fill="auto"/>
            <w:vAlign w:val="center"/>
          </w:tcPr>
          <w:p w14:paraId="0390E02F">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人才支撑体系专项</w:t>
            </w:r>
          </w:p>
        </w:tc>
      </w:tr>
      <w:tr w14:paraId="31D4DF2F">
        <w:tblPrEx>
          <w:tblCellMar>
            <w:top w:w="0" w:type="dxa"/>
            <w:left w:w="108" w:type="dxa"/>
            <w:bottom w:w="0" w:type="dxa"/>
            <w:right w:w="108" w:type="dxa"/>
          </w:tblCellMar>
        </w:tblPrEx>
        <w:trPr>
          <w:trHeight w:val="422" w:hRule="atLeast"/>
        </w:trPr>
        <w:tc>
          <w:tcPr>
            <w:tcW w:w="108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7B2F55D">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主管部门</w:t>
            </w:r>
          </w:p>
        </w:tc>
        <w:tc>
          <w:tcPr>
            <w:tcW w:w="3267" w:type="dxa"/>
            <w:gridSpan w:val="6"/>
            <w:tcBorders>
              <w:top w:val="single" w:color="auto" w:sz="4" w:space="0"/>
              <w:left w:val="nil"/>
              <w:bottom w:val="single" w:color="auto" w:sz="4" w:space="0"/>
              <w:right w:val="single" w:color="auto" w:sz="4" w:space="0"/>
            </w:tcBorders>
            <w:shd w:val="clear" w:color="auto" w:fill="auto"/>
            <w:vAlign w:val="center"/>
          </w:tcPr>
          <w:p w14:paraId="326025E1">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[173] 中国科学院</w:t>
            </w:r>
          </w:p>
        </w:tc>
        <w:tc>
          <w:tcPr>
            <w:tcW w:w="1014" w:type="dxa"/>
            <w:gridSpan w:val="2"/>
            <w:tcBorders>
              <w:top w:val="nil"/>
              <w:left w:val="nil"/>
              <w:bottom w:val="single" w:color="auto" w:sz="4" w:space="0"/>
              <w:right w:val="single" w:color="auto" w:sz="4" w:space="0"/>
            </w:tcBorders>
            <w:shd w:val="clear" w:color="auto" w:fill="auto"/>
            <w:vAlign w:val="center"/>
          </w:tcPr>
          <w:p w14:paraId="3F3D8734">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实施单位</w:t>
            </w:r>
          </w:p>
        </w:tc>
        <w:tc>
          <w:tcPr>
            <w:tcW w:w="4257" w:type="dxa"/>
            <w:gridSpan w:val="8"/>
            <w:tcBorders>
              <w:top w:val="single" w:color="auto" w:sz="4" w:space="0"/>
              <w:left w:val="nil"/>
              <w:bottom w:val="single" w:color="auto" w:sz="4" w:space="0"/>
              <w:right w:val="single" w:color="auto" w:sz="4" w:space="0"/>
            </w:tcBorders>
            <w:shd w:val="clear" w:color="auto" w:fill="auto"/>
            <w:vAlign w:val="center"/>
          </w:tcPr>
          <w:p w14:paraId="20CCC6A6">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成都中科唯实仪器有限责任公司</w:t>
            </w:r>
          </w:p>
        </w:tc>
      </w:tr>
      <w:tr w14:paraId="4756E192">
        <w:tblPrEx>
          <w:tblCellMar>
            <w:top w:w="0" w:type="dxa"/>
            <w:left w:w="108" w:type="dxa"/>
            <w:bottom w:w="0" w:type="dxa"/>
            <w:right w:w="108" w:type="dxa"/>
          </w:tblCellMar>
        </w:tblPrEx>
        <w:trPr>
          <w:trHeight w:val="414" w:hRule="atLeast"/>
        </w:trPr>
        <w:tc>
          <w:tcPr>
            <w:tcW w:w="1083"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FFCC087">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2253" w:type="dxa"/>
            <w:gridSpan w:val="4"/>
            <w:tcBorders>
              <w:top w:val="single" w:color="auto" w:sz="4" w:space="0"/>
              <w:left w:val="nil"/>
              <w:bottom w:val="single" w:color="auto" w:sz="4" w:space="0"/>
              <w:right w:val="single" w:color="auto" w:sz="4" w:space="0"/>
            </w:tcBorders>
            <w:shd w:val="clear" w:color="auto" w:fill="auto"/>
            <w:vAlign w:val="center"/>
          </w:tcPr>
          <w:p w14:paraId="52558C43">
            <w:pPr>
              <w:jc w:val="center"/>
              <w:rPr>
                <w:rFonts w:cs="Arial"/>
                <w:sz w:val="18"/>
                <w:szCs w:val="18"/>
              </w:rPr>
            </w:pPr>
          </w:p>
        </w:tc>
        <w:tc>
          <w:tcPr>
            <w:tcW w:w="1014" w:type="dxa"/>
            <w:gridSpan w:val="2"/>
            <w:tcBorders>
              <w:top w:val="nil"/>
              <w:left w:val="nil"/>
              <w:bottom w:val="single" w:color="auto" w:sz="4" w:space="0"/>
              <w:right w:val="single" w:color="auto" w:sz="4" w:space="0"/>
            </w:tcBorders>
            <w:shd w:val="clear" w:color="auto" w:fill="auto"/>
            <w:vAlign w:val="center"/>
          </w:tcPr>
          <w:p w14:paraId="32800194">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年初预算数</w:t>
            </w:r>
          </w:p>
        </w:tc>
        <w:tc>
          <w:tcPr>
            <w:tcW w:w="1014" w:type="dxa"/>
            <w:gridSpan w:val="2"/>
            <w:tcBorders>
              <w:top w:val="nil"/>
              <w:left w:val="nil"/>
              <w:bottom w:val="single" w:color="auto" w:sz="4" w:space="0"/>
              <w:right w:val="single" w:color="auto" w:sz="4" w:space="0"/>
            </w:tcBorders>
            <w:shd w:val="clear" w:color="auto" w:fill="auto"/>
            <w:vAlign w:val="center"/>
          </w:tcPr>
          <w:p w14:paraId="2A095999">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全年预算数</w:t>
            </w:r>
          </w:p>
        </w:tc>
        <w:tc>
          <w:tcPr>
            <w:tcW w:w="1584" w:type="dxa"/>
            <w:gridSpan w:val="2"/>
            <w:tcBorders>
              <w:top w:val="nil"/>
              <w:left w:val="nil"/>
              <w:bottom w:val="single" w:color="auto" w:sz="4" w:space="0"/>
              <w:right w:val="single" w:color="auto" w:sz="4" w:space="0"/>
            </w:tcBorders>
            <w:shd w:val="clear" w:color="auto" w:fill="auto"/>
            <w:vAlign w:val="center"/>
          </w:tcPr>
          <w:p w14:paraId="51B16E41">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全年执行数</w:t>
            </w:r>
          </w:p>
        </w:tc>
        <w:tc>
          <w:tcPr>
            <w:tcW w:w="576" w:type="dxa"/>
            <w:tcBorders>
              <w:top w:val="nil"/>
              <w:left w:val="nil"/>
              <w:bottom w:val="single" w:color="auto" w:sz="4" w:space="0"/>
              <w:right w:val="single" w:color="auto" w:sz="4" w:space="0"/>
            </w:tcBorders>
            <w:shd w:val="clear" w:color="auto" w:fill="auto"/>
            <w:vAlign w:val="center"/>
          </w:tcPr>
          <w:p w14:paraId="29DEB437">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分值</w:t>
            </w:r>
          </w:p>
        </w:tc>
        <w:tc>
          <w:tcPr>
            <w:tcW w:w="1380" w:type="dxa"/>
            <w:gridSpan w:val="4"/>
            <w:tcBorders>
              <w:top w:val="single" w:color="auto" w:sz="4" w:space="0"/>
              <w:left w:val="nil"/>
              <w:bottom w:val="single" w:color="auto" w:sz="4" w:space="0"/>
              <w:right w:val="single" w:color="auto" w:sz="4" w:space="0"/>
            </w:tcBorders>
            <w:shd w:val="clear" w:color="auto" w:fill="auto"/>
            <w:vAlign w:val="center"/>
          </w:tcPr>
          <w:p w14:paraId="67C1048C">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执行率</w:t>
            </w:r>
          </w:p>
        </w:tc>
        <w:tc>
          <w:tcPr>
            <w:tcW w:w="717" w:type="dxa"/>
            <w:tcBorders>
              <w:top w:val="nil"/>
              <w:left w:val="nil"/>
              <w:bottom w:val="single" w:color="auto" w:sz="4" w:space="0"/>
              <w:right w:val="single" w:color="auto" w:sz="4" w:space="0"/>
            </w:tcBorders>
            <w:shd w:val="clear" w:color="auto" w:fill="auto"/>
            <w:vAlign w:val="center"/>
          </w:tcPr>
          <w:p w14:paraId="1BBA07AA">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得分</w:t>
            </w:r>
          </w:p>
        </w:tc>
      </w:tr>
      <w:tr w14:paraId="7BF36371">
        <w:tblPrEx>
          <w:tblCellMar>
            <w:top w:w="0" w:type="dxa"/>
            <w:left w:w="108" w:type="dxa"/>
            <w:bottom w:w="0" w:type="dxa"/>
            <w:right w:w="108" w:type="dxa"/>
          </w:tblCellMar>
        </w:tblPrEx>
        <w:trPr>
          <w:trHeight w:val="379" w:hRule="atLeast"/>
        </w:trPr>
        <w:tc>
          <w:tcPr>
            <w:tcW w:w="1083" w:type="dxa"/>
            <w:gridSpan w:val="3"/>
            <w:vMerge w:val="continue"/>
            <w:tcBorders>
              <w:top w:val="single" w:color="auto" w:sz="4" w:space="0"/>
              <w:left w:val="single" w:color="auto" w:sz="4" w:space="0"/>
              <w:bottom w:val="single" w:color="auto" w:sz="4" w:space="0"/>
              <w:right w:val="single" w:color="auto" w:sz="4" w:space="0"/>
            </w:tcBorders>
            <w:vAlign w:val="center"/>
          </w:tcPr>
          <w:p w14:paraId="6019C0D2">
            <w:pPr>
              <w:jc w:val="center"/>
              <w:rPr>
                <w:rFonts w:cs="Arial"/>
                <w:sz w:val="18"/>
                <w:szCs w:val="18"/>
              </w:rPr>
            </w:pPr>
          </w:p>
        </w:tc>
        <w:tc>
          <w:tcPr>
            <w:tcW w:w="2253" w:type="dxa"/>
            <w:gridSpan w:val="4"/>
            <w:tcBorders>
              <w:top w:val="single" w:color="auto" w:sz="4" w:space="0"/>
              <w:left w:val="nil"/>
              <w:bottom w:val="single" w:color="auto" w:sz="4" w:space="0"/>
              <w:right w:val="single" w:color="auto" w:sz="4" w:space="0"/>
            </w:tcBorders>
            <w:shd w:val="clear" w:color="auto" w:fill="auto"/>
            <w:vAlign w:val="center"/>
          </w:tcPr>
          <w:p w14:paraId="00BA882B">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年度资金总额：</w:t>
            </w:r>
          </w:p>
        </w:tc>
        <w:tc>
          <w:tcPr>
            <w:tcW w:w="1014" w:type="dxa"/>
            <w:gridSpan w:val="2"/>
            <w:tcBorders>
              <w:top w:val="nil"/>
              <w:left w:val="nil"/>
              <w:bottom w:val="single" w:color="auto" w:sz="4" w:space="0"/>
              <w:right w:val="single" w:color="auto" w:sz="4" w:space="0"/>
            </w:tcBorders>
            <w:shd w:val="clear" w:color="auto" w:fill="auto"/>
            <w:vAlign w:val="center"/>
          </w:tcPr>
          <w:p w14:paraId="3746E4B6">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20.00</w:t>
            </w:r>
          </w:p>
        </w:tc>
        <w:tc>
          <w:tcPr>
            <w:tcW w:w="1014" w:type="dxa"/>
            <w:gridSpan w:val="2"/>
            <w:tcBorders>
              <w:top w:val="nil"/>
              <w:left w:val="nil"/>
              <w:bottom w:val="single" w:color="auto" w:sz="4" w:space="0"/>
              <w:right w:val="single" w:color="auto" w:sz="4" w:space="0"/>
            </w:tcBorders>
            <w:shd w:val="clear" w:color="auto" w:fill="auto"/>
            <w:vAlign w:val="center"/>
          </w:tcPr>
          <w:p w14:paraId="64533134">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20.00</w:t>
            </w:r>
          </w:p>
        </w:tc>
        <w:tc>
          <w:tcPr>
            <w:tcW w:w="1584" w:type="dxa"/>
            <w:gridSpan w:val="2"/>
            <w:tcBorders>
              <w:top w:val="nil"/>
              <w:left w:val="nil"/>
              <w:bottom w:val="single" w:color="auto" w:sz="4" w:space="0"/>
              <w:right w:val="single" w:color="auto" w:sz="4" w:space="0"/>
            </w:tcBorders>
            <w:shd w:val="clear" w:color="auto" w:fill="auto"/>
            <w:vAlign w:val="center"/>
          </w:tcPr>
          <w:p w14:paraId="753A6B3E">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20.00</w:t>
            </w:r>
          </w:p>
        </w:tc>
        <w:tc>
          <w:tcPr>
            <w:tcW w:w="576" w:type="dxa"/>
            <w:tcBorders>
              <w:top w:val="nil"/>
              <w:left w:val="nil"/>
              <w:bottom w:val="single" w:color="auto" w:sz="4" w:space="0"/>
              <w:right w:val="single" w:color="auto" w:sz="4" w:space="0"/>
            </w:tcBorders>
            <w:shd w:val="clear" w:color="auto" w:fill="auto"/>
            <w:vAlign w:val="center"/>
          </w:tcPr>
          <w:p w14:paraId="23F8D183">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380" w:type="dxa"/>
            <w:gridSpan w:val="4"/>
            <w:tcBorders>
              <w:top w:val="single" w:color="auto" w:sz="4" w:space="0"/>
              <w:left w:val="nil"/>
              <w:bottom w:val="single" w:color="auto" w:sz="4" w:space="0"/>
              <w:right w:val="single" w:color="auto" w:sz="4" w:space="0"/>
            </w:tcBorders>
            <w:shd w:val="clear" w:color="auto" w:fill="auto"/>
            <w:vAlign w:val="center"/>
          </w:tcPr>
          <w:p w14:paraId="6BCD5CE7">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717" w:type="dxa"/>
            <w:tcBorders>
              <w:top w:val="nil"/>
              <w:left w:val="nil"/>
              <w:bottom w:val="single" w:color="auto" w:sz="4" w:space="0"/>
              <w:right w:val="single" w:color="auto" w:sz="4" w:space="0"/>
            </w:tcBorders>
            <w:shd w:val="clear" w:color="auto" w:fill="auto"/>
            <w:vAlign w:val="center"/>
          </w:tcPr>
          <w:p w14:paraId="7371EF28">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10.0</w:t>
            </w:r>
          </w:p>
        </w:tc>
      </w:tr>
      <w:tr w14:paraId="0E4C3FB7">
        <w:tblPrEx>
          <w:tblCellMar>
            <w:top w:w="0" w:type="dxa"/>
            <w:left w:w="108" w:type="dxa"/>
            <w:bottom w:w="0" w:type="dxa"/>
            <w:right w:w="108" w:type="dxa"/>
          </w:tblCellMar>
        </w:tblPrEx>
        <w:trPr>
          <w:trHeight w:val="379" w:hRule="atLeast"/>
        </w:trPr>
        <w:tc>
          <w:tcPr>
            <w:tcW w:w="1083" w:type="dxa"/>
            <w:gridSpan w:val="3"/>
            <w:vMerge w:val="continue"/>
            <w:tcBorders>
              <w:top w:val="single" w:color="auto" w:sz="4" w:space="0"/>
              <w:left w:val="single" w:color="auto" w:sz="4" w:space="0"/>
              <w:bottom w:val="single" w:color="auto" w:sz="4" w:space="0"/>
              <w:right w:val="single" w:color="auto" w:sz="4" w:space="0"/>
            </w:tcBorders>
            <w:vAlign w:val="center"/>
          </w:tcPr>
          <w:p w14:paraId="436C1977">
            <w:pPr>
              <w:jc w:val="center"/>
              <w:rPr>
                <w:rFonts w:cs="Arial"/>
                <w:sz w:val="18"/>
                <w:szCs w:val="18"/>
              </w:rPr>
            </w:pPr>
          </w:p>
        </w:tc>
        <w:tc>
          <w:tcPr>
            <w:tcW w:w="2253" w:type="dxa"/>
            <w:gridSpan w:val="4"/>
            <w:tcBorders>
              <w:top w:val="single" w:color="auto" w:sz="4" w:space="0"/>
              <w:left w:val="nil"/>
              <w:bottom w:val="single" w:color="auto" w:sz="4" w:space="0"/>
              <w:right w:val="single" w:color="auto" w:sz="4" w:space="0"/>
            </w:tcBorders>
            <w:shd w:val="clear" w:color="auto" w:fill="auto"/>
            <w:vAlign w:val="center"/>
          </w:tcPr>
          <w:p w14:paraId="0888E199">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 xml:space="preserve">          其中：财政拨款</w:t>
            </w:r>
          </w:p>
        </w:tc>
        <w:tc>
          <w:tcPr>
            <w:tcW w:w="1014" w:type="dxa"/>
            <w:gridSpan w:val="2"/>
            <w:tcBorders>
              <w:top w:val="nil"/>
              <w:left w:val="nil"/>
              <w:bottom w:val="single" w:color="auto" w:sz="4" w:space="0"/>
              <w:right w:val="single" w:color="auto" w:sz="4" w:space="0"/>
            </w:tcBorders>
            <w:shd w:val="clear" w:color="auto" w:fill="auto"/>
            <w:vAlign w:val="center"/>
          </w:tcPr>
          <w:p w14:paraId="512AEABF">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20.00</w:t>
            </w:r>
          </w:p>
        </w:tc>
        <w:tc>
          <w:tcPr>
            <w:tcW w:w="1014" w:type="dxa"/>
            <w:gridSpan w:val="2"/>
            <w:tcBorders>
              <w:top w:val="nil"/>
              <w:left w:val="nil"/>
              <w:bottom w:val="single" w:color="auto" w:sz="4" w:space="0"/>
              <w:right w:val="single" w:color="auto" w:sz="4" w:space="0"/>
            </w:tcBorders>
            <w:shd w:val="clear" w:color="auto" w:fill="auto"/>
            <w:vAlign w:val="center"/>
          </w:tcPr>
          <w:p w14:paraId="61CB01B4">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20.00</w:t>
            </w:r>
          </w:p>
        </w:tc>
        <w:tc>
          <w:tcPr>
            <w:tcW w:w="1584" w:type="dxa"/>
            <w:gridSpan w:val="2"/>
            <w:tcBorders>
              <w:top w:val="nil"/>
              <w:left w:val="nil"/>
              <w:bottom w:val="single" w:color="auto" w:sz="4" w:space="0"/>
              <w:right w:val="single" w:color="auto" w:sz="4" w:space="0"/>
            </w:tcBorders>
            <w:shd w:val="clear" w:color="auto" w:fill="auto"/>
            <w:vAlign w:val="center"/>
          </w:tcPr>
          <w:p w14:paraId="619B1760">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20.00</w:t>
            </w:r>
          </w:p>
        </w:tc>
        <w:tc>
          <w:tcPr>
            <w:tcW w:w="576" w:type="dxa"/>
            <w:tcBorders>
              <w:top w:val="nil"/>
              <w:left w:val="nil"/>
              <w:bottom w:val="single" w:color="auto" w:sz="4" w:space="0"/>
              <w:right w:val="single" w:color="auto" w:sz="4" w:space="0"/>
            </w:tcBorders>
            <w:shd w:val="clear" w:color="auto" w:fill="auto"/>
            <w:vAlign w:val="center"/>
          </w:tcPr>
          <w:p w14:paraId="601C87B0">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w:t>
            </w:r>
          </w:p>
        </w:tc>
        <w:tc>
          <w:tcPr>
            <w:tcW w:w="1380" w:type="dxa"/>
            <w:gridSpan w:val="4"/>
            <w:tcBorders>
              <w:top w:val="single" w:color="auto" w:sz="4" w:space="0"/>
              <w:left w:val="nil"/>
              <w:bottom w:val="single" w:color="auto" w:sz="4" w:space="0"/>
              <w:right w:val="single" w:color="auto" w:sz="4" w:space="0"/>
            </w:tcBorders>
            <w:shd w:val="clear" w:color="auto" w:fill="auto"/>
            <w:vAlign w:val="center"/>
          </w:tcPr>
          <w:p w14:paraId="4E1996C9">
            <w:pPr>
              <w:jc w:val="center"/>
              <w:rPr>
                <w:rFonts w:cs="Arial"/>
                <w:sz w:val="18"/>
                <w:szCs w:val="18"/>
              </w:rPr>
            </w:pPr>
          </w:p>
        </w:tc>
        <w:tc>
          <w:tcPr>
            <w:tcW w:w="717" w:type="dxa"/>
            <w:tcBorders>
              <w:top w:val="nil"/>
              <w:left w:val="nil"/>
              <w:bottom w:val="single" w:color="auto" w:sz="4" w:space="0"/>
              <w:right w:val="single" w:color="auto" w:sz="4" w:space="0"/>
            </w:tcBorders>
            <w:shd w:val="clear" w:color="auto" w:fill="auto"/>
            <w:vAlign w:val="center"/>
          </w:tcPr>
          <w:p w14:paraId="56B69E61">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w:t>
            </w:r>
          </w:p>
        </w:tc>
      </w:tr>
      <w:tr w14:paraId="226D5436">
        <w:tblPrEx>
          <w:tblCellMar>
            <w:top w:w="0" w:type="dxa"/>
            <w:left w:w="108" w:type="dxa"/>
            <w:bottom w:w="0" w:type="dxa"/>
            <w:right w:w="108" w:type="dxa"/>
          </w:tblCellMar>
        </w:tblPrEx>
        <w:trPr>
          <w:trHeight w:val="379" w:hRule="atLeast"/>
        </w:trPr>
        <w:tc>
          <w:tcPr>
            <w:tcW w:w="1083" w:type="dxa"/>
            <w:gridSpan w:val="3"/>
            <w:vMerge w:val="continue"/>
            <w:tcBorders>
              <w:top w:val="single" w:color="auto" w:sz="4" w:space="0"/>
              <w:left w:val="single" w:color="auto" w:sz="4" w:space="0"/>
              <w:bottom w:val="single" w:color="auto" w:sz="4" w:space="0"/>
              <w:right w:val="single" w:color="auto" w:sz="4" w:space="0"/>
            </w:tcBorders>
            <w:vAlign w:val="center"/>
          </w:tcPr>
          <w:p w14:paraId="40439592">
            <w:pPr>
              <w:jc w:val="center"/>
              <w:rPr>
                <w:rFonts w:cs="Arial"/>
                <w:sz w:val="18"/>
                <w:szCs w:val="18"/>
              </w:rPr>
            </w:pPr>
          </w:p>
        </w:tc>
        <w:tc>
          <w:tcPr>
            <w:tcW w:w="2253" w:type="dxa"/>
            <w:gridSpan w:val="4"/>
            <w:tcBorders>
              <w:top w:val="single" w:color="auto" w:sz="4" w:space="0"/>
              <w:left w:val="nil"/>
              <w:bottom w:val="single" w:color="auto" w:sz="4" w:space="0"/>
              <w:right w:val="single" w:color="auto" w:sz="4" w:space="0"/>
            </w:tcBorders>
            <w:shd w:val="clear" w:color="auto" w:fill="auto"/>
            <w:vAlign w:val="center"/>
          </w:tcPr>
          <w:p w14:paraId="288B56E4">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 xml:space="preserve">                上年结转</w:t>
            </w:r>
          </w:p>
        </w:tc>
        <w:tc>
          <w:tcPr>
            <w:tcW w:w="1014" w:type="dxa"/>
            <w:gridSpan w:val="2"/>
            <w:tcBorders>
              <w:top w:val="nil"/>
              <w:left w:val="nil"/>
              <w:bottom w:val="single" w:color="auto" w:sz="4" w:space="0"/>
              <w:right w:val="single" w:color="auto" w:sz="4" w:space="0"/>
            </w:tcBorders>
            <w:shd w:val="clear" w:color="auto" w:fill="auto"/>
            <w:vAlign w:val="center"/>
          </w:tcPr>
          <w:p w14:paraId="618BAE25">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0.00</w:t>
            </w:r>
          </w:p>
        </w:tc>
        <w:tc>
          <w:tcPr>
            <w:tcW w:w="1014" w:type="dxa"/>
            <w:gridSpan w:val="2"/>
            <w:tcBorders>
              <w:top w:val="nil"/>
              <w:left w:val="nil"/>
              <w:bottom w:val="single" w:color="auto" w:sz="4" w:space="0"/>
              <w:right w:val="single" w:color="auto" w:sz="4" w:space="0"/>
            </w:tcBorders>
            <w:shd w:val="clear" w:color="auto" w:fill="auto"/>
            <w:vAlign w:val="center"/>
          </w:tcPr>
          <w:p w14:paraId="56BAF1AB">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0.00</w:t>
            </w:r>
          </w:p>
        </w:tc>
        <w:tc>
          <w:tcPr>
            <w:tcW w:w="1584" w:type="dxa"/>
            <w:gridSpan w:val="2"/>
            <w:tcBorders>
              <w:top w:val="nil"/>
              <w:left w:val="nil"/>
              <w:bottom w:val="single" w:color="auto" w:sz="4" w:space="0"/>
              <w:right w:val="single" w:color="auto" w:sz="4" w:space="0"/>
            </w:tcBorders>
            <w:shd w:val="clear" w:color="auto" w:fill="auto"/>
            <w:vAlign w:val="center"/>
          </w:tcPr>
          <w:p w14:paraId="5E7DC0B0">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0.00</w:t>
            </w:r>
          </w:p>
        </w:tc>
        <w:tc>
          <w:tcPr>
            <w:tcW w:w="576" w:type="dxa"/>
            <w:tcBorders>
              <w:top w:val="nil"/>
              <w:left w:val="nil"/>
              <w:bottom w:val="single" w:color="auto" w:sz="4" w:space="0"/>
              <w:right w:val="single" w:color="auto" w:sz="4" w:space="0"/>
            </w:tcBorders>
            <w:shd w:val="clear" w:color="auto" w:fill="auto"/>
            <w:vAlign w:val="center"/>
          </w:tcPr>
          <w:p w14:paraId="2272E37F">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w:t>
            </w:r>
          </w:p>
        </w:tc>
        <w:tc>
          <w:tcPr>
            <w:tcW w:w="1380" w:type="dxa"/>
            <w:gridSpan w:val="4"/>
            <w:tcBorders>
              <w:top w:val="single" w:color="auto" w:sz="4" w:space="0"/>
              <w:left w:val="nil"/>
              <w:bottom w:val="single" w:color="auto" w:sz="4" w:space="0"/>
              <w:right w:val="single" w:color="auto" w:sz="4" w:space="0"/>
            </w:tcBorders>
            <w:shd w:val="clear" w:color="auto" w:fill="auto"/>
            <w:vAlign w:val="center"/>
          </w:tcPr>
          <w:p w14:paraId="428B34AC">
            <w:pPr>
              <w:jc w:val="center"/>
              <w:rPr>
                <w:rFonts w:cs="Arial"/>
                <w:sz w:val="18"/>
                <w:szCs w:val="18"/>
              </w:rPr>
            </w:pPr>
          </w:p>
        </w:tc>
        <w:tc>
          <w:tcPr>
            <w:tcW w:w="717" w:type="dxa"/>
            <w:tcBorders>
              <w:top w:val="nil"/>
              <w:left w:val="nil"/>
              <w:bottom w:val="single" w:color="auto" w:sz="4" w:space="0"/>
              <w:right w:val="single" w:color="auto" w:sz="4" w:space="0"/>
            </w:tcBorders>
            <w:shd w:val="clear" w:color="auto" w:fill="auto"/>
            <w:vAlign w:val="center"/>
          </w:tcPr>
          <w:p w14:paraId="074771D4">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w:t>
            </w:r>
          </w:p>
        </w:tc>
      </w:tr>
      <w:tr w14:paraId="794EF36D">
        <w:tblPrEx>
          <w:tblCellMar>
            <w:top w:w="0" w:type="dxa"/>
            <w:left w:w="108" w:type="dxa"/>
            <w:bottom w:w="0" w:type="dxa"/>
            <w:right w:w="108" w:type="dxa"/>
          </w:tblCellMar>
        </w:tblPrEx>
        <w:trPr>
          <w:trHeight w:val="379" w:hRule="atLeast"/>
        </w:trPr>
        <w:tc>
          <w:tcPr>
            <w:tcW w:w="1083" w:type="dxa"/>
            <w:gridSpan w:val="3"/>
            <w:vMerge w:val="continue"/>
            <w:tcBorders>
              <w:top w:val="single" w:color="auto" w:sz="4" w:space="0"/>
              <w:left w:val="single" w:color="auto" w:sz="4" w:space="0"/>
              <w:bottom w:val="single" w:color="auto" w:sz="4" w:space="0"/>
              <w:right w:val="single" w:color="auto" w:sz="4" w:space="0"/>
            </w:tcBorders>
            <w:vAlign w:val="center"/>
          </w:tcPr>
          <w:p w14:paraId="1879449F">
            <w:pPr>
              <w:jc w:val="center"/>
              <w:rPr>
                <w:rFonts w:cs="Arial"/>
                <w:sz w:val="18"/>
                <w:szCs w:val="18"/>
              </w:rPr>
            </w:pPr>
          </w:p>
        </w:tc>
        <w:tc>
          <w:tcPr>
            <w:tcW w:w="2253" w:type="dxa"/>
            <w:gridSpan w:val="4"/>
            <w:tcBorders>
              <w:top w:val="single" w:color="auto" w:sz="4" w:space="0"/>
              <w:left w:val="nil"/>
              <w:bottom w:val="single" w:color="auto" w:sz="4" w:space="0"/>
              <w:right w:val="single" w:color="auto" w:sz="4" w:space="0"/>
            </w:tcBorders>
            <w:shd w:val="clear" w:color="auto" w:fill="auto"/>
            <w:vAlign w:val="center"/>
          </w:tcPr>
          <w:p w14:paraId="61C5F4AA">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 xml:space="preserve">                其他资金 </w:t>
            </w:r>
          </w:p>
        </w:tc>
        <w:tc>
          <w:tcPr>
            <w:tcW w:w="1014" w:type="dxa"/>
            <w:gridSpan w:val="2"/>
            <w:tcBorders>
              <w:top w:val="nil"/>
              <w:left w:val="nil"/>
              <w:bottom w:val="single" w:color="auto" w:sz="4" w:space="0"/>
              <w:right w:val="single" w:color="auto" w:sz="4" w:space="0"/>
            </w:tcBorders>
            <w:shd w:val="clear" w:color="auto" w:fill="auto"/>
            <w:vAlign w:val="center"/>
          </w:tcPr>
          <w:p w14:paraId="3F3CF20A">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0.00</w:t>
            </w:r>
          </w:p>
        </w:tc>
        <w:tc>
          <w:tcPr>
            <w:tcW w:w="1014" w:type="dxa"/>
            <w:gridSpan w:val="2"/>
            <w:tcBorders>
              <w:top w:val="nil"/>
              <w:left w:val="nil"/>
              <w:bottom w:val="single" w:color="auto" w:sz="4" w:space="0"/>
              <w:right w:val="single" w:color="auto" w:sz="4" w:space="0"/>
            </w:tcBorders>
            <w:shd w:val="clear" w:color="auto" w:fill="auto"/>
            <w:vAlign w:val="center"/>
          </w:tcPr>
          <w:p w14:paraId="56F997F3">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0.00</w:t>
            </w:r>
          </w:p>
        </w:tc>
        <w:tc>
          <w:tcPr>
            <w:tcW w:w="1584" w:type="dxa"/>
            <w:gridSpan w:val="2"/>
            <w:tcBorders>
              <w:top w:val="nil"/>
              <w:left w:val="nil"/>
              <w:bottom w:val="single" w:color="auto" w:sz="4" w:space="0"/>
              <w:right w:val="single" w:color="auto" w:sz="4" w:space="0"/>
            </w:tcBorders>
            <w:shd w:val="clear" w:color="auto" w:fill="auto"/>
            <w:vAlign w:val="center"/>
          </w:tcPr>
          <w:p w14:paraId="47AEDB84">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0.00</w:t>
            </w:r>
          </w:p>
        </w:tc>
        <w:tc>
          <w:tcPr>
            <w:tcW w:w="576" w:type="dxa"/>
            <w:tcBorders>
              <w:top w:val="nil"/>
              <w:left w:val="nil"/>
              <w:bottom w:val="single" w:color="auto" w:sz="4" w:space="0"/>
              <w:right w:val="single" w:color="auto" w:sz="4" w:space="0"/>
            </w:tcBorders>
            <w:shd w:val="clear" w:color="auto" w:fill="auto"/>
            <w:vAlign w:val="center"/>
          </w:tcPr>
          <w:p w14:paraId="686E3F15">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w:t>
            </w:r>
          </w:p>
        </w:tc>
        <w:tc>
          <w:tcPr>
            <w:tcW w:w="1380" w:type="dxa"/>
            <w:gridSpan w:val="4"/>
            <w:tcBorders>
              <w:top w:val="single" w:color="auto" w:sz="4" w:space="0"/>
              <w:left w:val="nil"/>
              <w:bottom w:val="single" w:color="auto" w:sz="4" w:space="0"/>
              <w:right w:val="single" w:color="auto" w:sz="4" w:space="0"/>
            </w:tcBorders>
            <w:shd w:val="clear" w:color="auto" w:fill="auto"/>
            <w:vAlign w:val="center"/>
          </w:tcPr>
          <w:p w14:paraId="4076D7BD">
            <w:pPr>
              <w:jc w:val="center"/>
              <w:rPr>
                <w:rFonts w:cs="Arial"/>
                <w:sz w:val="18"/>
                <w:szCs w:val="18"/>
              </w:rPr>
            </w:pPr>
          </w:p>
        </w:tc>
        <w:tc>
          <w:tcPr>
            <w:tcW w:w="717" w:type="dxa"/>
            <w:tcBorders>
              <w:top w:val="nil"/>
              <w:left w:val="nil"/>
              <w:bottom w:val="single" w:color="auto" w:sz="4" w:space="0"/>
              <w:right w:val="single" w:color="auto" w:sz="4" w:space="0"/>
            </w:tcBorders>
            <w:shd w:val="clear" w:color="auto" w:fill="auto"/>
            <w:vAlign w:val="center"/>
          </w:tcPr>
          <w:p w14:paraId="2E58C84A">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w:t>
            </w:r>
          </w:p>
        </w:tc>
      </w:tr>
      <w:tr w14:paraId="1904338F">
        <w:tblPrEx>
          <w:tblCellMar>
            <w:top w:w="0" w:type="dxa"/>
            <w:left w:w="108" w:type="dxa"/>
            <w:bottom w:w="0" w:type="dxa"/>
            <w:right w:w="108" w:type="dxa"/>
          </w:tblCellMar>
        </w:tblPrEx>
        <w:trPr>
          <w:trHeight w:val="379" w:hRule="atLeast"/>
        </w:trPr>
        <w:tc>
          <w:tcPr>
            <w:tcW w:w="396" w:type="dxa"/>
            <w:vMerge w:val="restart"/>
            <w:tcBorders>
              <w:top w:val="nil"/>
              <w:left w:val="single" w:color="auto" w:sz="4" w:space="0"/>
              <w:bottom w:val="single" w:color="auto" w:sz="4" w:space="0"/>
              <w:right w:val="single" w:color="auto" w:sz="4" w:space="0"/>
            </w:tcBorders>
            <w:shd w:val="clear" w:color="auto" w:fill="auto"/>
            <w:vAlign w:val="center"/>
          </w:tcPr>
          <w:p w14:paraId="0922A1AC">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总</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体</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目</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4968" w:type="dxa"/>
            <w:gridSpan w:val="10"/>
            <w:tcBorders>
              <w:top w:val="single" w:color="auto" w:sz="4" w:space="0"/>
              <w:left w:val="nil"/>
              <w:bottom w:val="single" w:color="auto" w:sz="4" w:space="0"/>
              <w:right w:val="single" w:color="auto" w:sz="4" w:space="0"/>
            </w:tcBorders>
            <w:shd w:val="clear" w:color="auto" w:fill="auto"/>
            <w:vAlign w:val="center"/>
          </w:tcPr>
          <w:p w14:paraId="147641D7">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预期目标</w:t>
            </w:r>
          </w:p>
        </w:tc>
        <w:tc>
          <w:tcPr>
            <w:tcW w:w="4257" w:type="dxa"/>
            <w:gridSpan w:val="8"/>
            <w:tcBorders>
              <w:top w:val="single" w:color="auto" w:sz="4" w:space="0"/>
              <w:left w:val="nil"/>
              <w:bottom w:val="single" w:color="auto" w:sz="4" w:space="0"/>
              <w:right w:val="single" w:color="auto" w:sz="4" w:space="0"/>
            </w:tcBorders>
            <w:shd w:val="clear" w:color="auto" w:fill="auto"/>
            <w:vAlign w:val="center"/>
          </w:tcPr>
          <w:p w14:paraId="05416547">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实际完成情况</w:t>
            </w:r>
          </w:p>
        </w:tc>
      </w:tr>
      <w:tr w14:paraId="40A180F5">
        <w:tblPrEx>
          <w:tblCellMar>
            <w:top w:w="0" w:type="dxa"/>
            <w:left w:w="108" w:type="dxa"/>
            <w:bottom w:w="0" w:type="dxa"/>
            <w:right w:w="108" w:type="dxa"/>
          </w:tblCellMar>
        </w:tblPrEx>
        <w:trPr>
          <w:trHeight w:val="1378" w:hRule="atLeast"/>
        </w:trPr>
        <w:tc>
          <w:tcPr>
            <w:tcW w:w="396" w:type="dxa"/>
            <w:vMerge w:val="continue"/>
            <w:tcBorders>
              <w:top w:val="nil"/>
              <w:left w:val="single" w:color="auto" w:sz="4" w:space="0"/>
              <w:bottom w:val="single" w:color="auto" w:sz="4" w:space="0"/>
              <w:right w:val="single" w:color="auto" w:sz="4" w:space="0"/>
            </w:tcBorders>
            <w:vAlign w:val="center"/>
          </w:tcPr>
          <w:p w14:paraId="4B090D57">
            <w:pPr>
              <w:jc w:val="center"/>
              <w:rPr>
                <w:rFonts w:cs="Arial"/>
                <w:sz w:val="18"/>
                <w:szCs w:val="18"/>
              </w:rPr>
            </w:pPr>
          </w:p>
        </w:tc>
        <w:tc>
          <w:tcPr>
            <w:tcW w:w="4968" w:type="dxa"/>
            <w:gridSpan w:val="10"/>
            <w:tcBorders>
              <w:top w:val="single" w:color="auto" w:sz="4" w:space="0"/>
              <w:left w:val="nil"/>
              <w:bottom w:val="single" w:color="auto" w:sz="4" w:space="0"/>
              <w:right w:val="single" w:color="auto" w:sz="4" w:space="0"/>
            </w:tcBorders>
            <w:shd w:val="clear" w:color="auto" w:fill="auto"/>
            <w:vAlign w:val="top"/>
          </w:tcPr>
          <w:p w14:paraId="7100A7E0">
            <w:pPr>
              <w:keepNext w:val="0"/>
              <w:keepLines w:val="0"/>
              <w:widowControl/>
              <w:suppressLineNumbers w:val="0"/>
              <w:jc w:val="left"/>
              <w:textAlignment w:val="top"/>
              <w:rPr>
                <w:rFonts w:cs="Arial"/>
                <w:sz w:val="18"/>
                <w:szCs w:val="18"/>
              </w:rPr>
            </w:pPr>
            <w:r>
              <w:rPr>
                <w:rFonts w:hint="eastAsia" w:ascii="宋体" w:hAnsi="宋体" w:eastAsia="宋体" w:cs="宋体"/>
                <w:i w:val="0"/>
                <w:iCs w:val="0"/>
                <w:color w:val="000000"/>
                <w:kern w:val="0"/>
                <w:sz w:val="18"/>
                <w:szCs w:val="18"/>
                <w:u w:val="none"/>
                <w:lang w:val="en-US" w:eastAsia="zh-CN" w:bidi="ar"/>
              </w:rPr>
              <w:t>至少研制出四款全新的APC系列自动压力控制阀，其阀门口径分别为DN100、DN150、DN200、DN250。根据市场调研，这四种口径的APC阀门在一般的传统真空行业和半导体及科研装置上应用的都是最多。以本项目产品中所提到的DN250口径阀门为例，其国外单台售价约为10万元，交货期为4～5个月，经调研，目前国内市场年需求量不小于300台，三年后预计年销售500台，年销售收入约5000万元，利税300万元。</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拟培养2名技术负责人后备人才（两个专业领域，分别为机械工程和电气工程），1～2名能受聘于高级工程师岗位的专业技术骨干，拟申报2～3项专利技术，形成自主知识产权</w:t>
            </w:r>
          </w:p>
        </w:tc>
        <w:tc>
          <w:tcPr>
            <w:tcW w:w="4257" w:type="dxa"/>
            <w:gridSpan w:val="8"/>
            <w:tcBorders>
              <w:top w:val="single" w:color="auto" w:sz="4" w:space="0"/>
              <w:left w:val="nil"/>
              <w:bottom w:val="single" w:color="auto" w:sz="4" w:space="0"/>
              <w:right w:val="single" w:color="auto" w:sz="4" w:space="0"/>
            </w:tcBorders>
            <w:shd w:val="clear" w:color="auto" w:fill="auto"/>
            <w:vAlign w:val="top"/>
          </w:tcPr>
          <w:p w14:paraId="653F5556">
            <w:pPr>
              <w:keepNext w:val="0"/>
              <w:keepLines w:val="0"/>
              <w:widowControl/>
              <w:suppressLineNumbers w:val="0"/>
              <w:jc w:val="left"/>
              <w:textAlignment w:val="top"/>
              <w:rPr>
                <w:rFonts w:cs="Arial"/>
                <w:sz w:val="18"/>
                <w:szCs w:val="18"/>
              </w:rPr>
            </w:pPr>
            <w:r>
              <w:rPr>
                <w:rFonts w:hint="eastAsia" w:ascii="宋体" w:hAnsi="宋体" w:eastAsia="宋体" w:cs="宋体"/>
                <w:i w:val="0"/>
                <w:iCs w:val="0"/>
                <w:color w:val="000000"/>
                <w:kern w:val="0"/>
                <w:sz w:val="18"/>
                <w:szCs w:val="18"/>
                <w:u w:val="none"/>
                <w:lang w:val="en-US" w:eastAsia="zh-CN" w:bidi="ar"/>
              </w:rPr>
              <w:t>针对本项目APC自动压力控制阀，完成4种新品研发，并形成销售，累计销售200余台。在人才引进方面，项目引进2名博士生作为技术负责人后备人才。项目形成4项专利。</w:t>
            </w:r>
          </w:p>
        </w:tc>
      </w:tr>
      <w:tr w14:paraId="5B9239C5">
        <w:tblPrEx>
          <w:tblCellMar>
            <w:top w:w="0" w:type="dxa"/>
            <w:left w:w="108" w:type="dxa"/>
            <w:bottom w:w="0" w:type="dxa"/>
            <w:right w:w="108" w:type="dxa"/>
          </w:tblCellMar>
        </w:tblPrEx>
        <w:trPr>
          <w:trHeight w:val="462" w:hRule="atLeast"/>
        </w:trPr>
        <w:tc>
          <w:tcPr>
            <w:tcW w:w="396" w:type="dxa"/>
            <w:vMerge w:val="restart"/>
            <w:tcBorders>
              <w:top w:val="nil"/>
              <w:left w:val="single" w:color="auto" w:sz="4" w:space="0"/>
              <w:right w:val="single" w:color="auto" w:sz="4" w:space="0"/>
            </w:tcBorders>
            <w:shd w:val="clear" w:color="auto" w:fill="auto"/>
            <w:vAlign w:val="center"/>
          </w:tcPr>
          <w:p w14:paraId="1C72C378">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687" w:type="dxa"/>
            <w:gridSpan w:val="2"/>
            <w:tcBorders>
              <w:top w:val="nil"/>
              <w:left w:val="nil"/>
              <w:bottom w:val="single" w:color="auto" w:sz="4" w:space="0"/>
              <w:right w:val="single" w:color="auto" w:sz="4" w:space="0"/>
            </w:tcBorders>
            <w:shd w:val="clear" w:color="auto" w:fill="auto"/>
            <w:vAlign w:val="center"/>
          </w:tcPr>
          <w:p w14:paraId="693E4E3B">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一级指标</w:t>
            </w:r>
          </w:p>
        </w:tc>
        <w:tc>
          <w:tcPr>
            <w:tcW w:w="1360" w:type="dxa"/>
            <w:gridSpan w:val="2"/>
            <w:tcBorders>
              <w:top w:val="nil"/>
              <w:left w:val="nil"/>
              <w:bottom w:val="single" w:color="auto" w:sz="4" w:space="0"/>
              <w:right w:val="single" w:color="auto" w:sz="4" w:space="0"/>
            </w:tcBorders>
            <w:shd w:val="clear" w:color="auto" w:fill="auto"/>
            <w:vAlign w:val="center"/>
          </w:tcPr>
          <w:p w14:paraId="5F8809B0">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二级指标</w:t>
            </w:r>
          </w:p>
        </w:tc>
        <w:tc>
          <w:tcPr>
            <w:tcW w:w="1907" w:type="dxa"/>
            <w:gridSpan w:val="4"/>
            <w:tcBorders>
              <w:top w:val="single" w:color="auto" w:sz="4" w:space="0"/>
              <w:left w:val="nil"/>
              <w:bottom w:val="single" w:color="auto" w:sz="4" w:space="0"/>
              <w:right w:val="single" w:color="auto" w:sz="4" w:space="0"/>
            </w:tcBorders>
            <w:shd w:val="clear" w:color="auto" w:fill="auto"/>
            <w:vAlign w:val="center"/>
          </w:tcPr>
          <w:p w14:paraId="54B231EA">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三级指标</w:t>
            </w:r>
          </w:p>
        </w:tc>
        <w:tc>
          <w:tcPr>
            <w:tcW w:w="1014" w:type="dxa"/>
            <w:gridSpan w:val="2"/>
            <w:tcBorders>
              <w:top w:val="nil"/>
              <w:left w:val="nil"/>
              <w:bottom w:val="single" w:color="auto" w:sz="4" w:space="0"/>
              <w:right w:val="single" w:color="auto" w:sz="4" w:space="0"/>
            </w:tcBorders>
            <w:shd w:val="clear" w:color="auto" w:fill="auto"/>
            <w:vAlign w:val="center"/>
          </w:tcPr>
          <w:p w14:paraId="5F93E091">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年度指标值</w:t>
            </w:r>
          </w:p>
        </w:tc>
        <w:tc>
          <w:tcPr>
            <w:tcW w:w="1584" w:type="dxa"/>
            <w:gridSpan w:val="2"/>
            <w:tcBorders>
              <w:top w:val="nil"/>
              <w:left w:val="nil"/>
              <w:bottom w:val="single" w:color="auto" w:sz="4" w:space="0"/>
              <w:right w:val="single" w:color="auto" w:sz="4" w:space="0"/>
            </w:tcBorders>
            <w:shd w:val="clear" w:color="auto" w:fill="auto"/>
            <w:vAlign w:val="center"/>
          </w:tcPr>
          <w:p w14:paraId="6708B646">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实际完成值</w:t>
            </w:r>
          </w:p>
        </w:tc>
        <w:tc>
          <w:tcPr>
            <w:tcW w:w="576" w:type="dxa"/>
            <w:tcBorders>
              <w:top w:val="nil"/>
              <w:left w:val="nil"/>
              <w:bottom w:val="single" w:color="auto" w:sz="4" w:space="0"/>
              <w:right w:val="single" w:color="auto" w:sz="4" w:space="0"/>
            </w:tcBorders>
            <w:shd w:val="clear" w:color="auto" w:fill="auto"/>
            <w:vAlign w:val="center"/>
          </w:tcPr>
          <w:p w14:paraId="4C6D357A">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分值</w:t>
            </w:r>
          </w:p>
        </w:tc>
        <w:tc>
          <w:tcPr>
            <w:tcW w:w="666" w:type="dxa"/>
            <w:tcBorders>
              <w:top w:val="nil"/>
              <w:left w:val="nil"/>
              <w:bottom w:val="single" w:color="auto" w:sz="4" w:space="0"/>
              <w:right w:val="single" w:color="auto" w:sz="4" w:space="0"/>
            </w:tcBorders>
            <w:shd w:val="clear" w:color="auto" w:fill="auto"/>
            <w:vAlign w:val="center"/>
          </w:tcPr>
          <w:p w14:paraId="2952CE7E">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得分</w:t>
            </w:r>
          </w:p>
        </w:tc>
        <w:tc>
          <w:tcPr>
            <w:tcW w:w="1431" w:type="dxa"/>
            <w:gridSpan w:val="4"/>
            <w:tcBorders>
              <w:top w:val="single" w:color="auto" w:sz="4" w:space="0"/>
              <w:left w:val="nil"/>
              <w:bottom w:val="single" w:color="auto" w:sz="4" w:space="0"/>
              <w:right w:val="single" w:color="auto" w:sz="4" w:space="0"/>
            </w:tcBorders>
            <w:shd w:val="clear" w:color="auto" w:fill="auto"/>
            <w:vAlign w:val="center"/>
          </w:tcPr>
          <w:p w14:paraId="4FAEB642">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偏差原因分析及</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改进措施</w:t>
            </w:r>
          </w:p>
        </w:tc>
      </w:tr>
      <w:tr w14:paraId="5D45ED86">
        <w:tblPrEx>
          <w:tblCellMar>
            <w:top w:w="0" w:type="dxa"/>
            <w:left w:w="108" w:type="dxa"/>
            <w:bottom w:w="0" w:type="dxa"/>
            <w:right w:w="108" w:type="dxa"/>
          </w:tblCellMar>
        </w:tblPrEx>
        <w:trPr>
          <w:trHeight w:val="480" w:hRule="atLeast"/>
        </w:trPr>
        <w:tc>
          <w:tcPr>
            <w:tcW w:w="396" w:type="dxa"/>
            <w:vMerge w:val="continue"/>
            <w:tcBorders>
              <w:left w:val="single" w:color="auto" w:sz="4" w:space="0"/>
              <w:right w:val="single" w:color="auto" w:sz="4" w:space="0"/>
            </w:tcBorders>
            <w:shd w:val="clear" w:color="auto" w:fill="auto"/>
            <w:vAlign w:val="center"/>
          </w:tcPr>
          <w:p w14:paraId="536D0124">
            <w:pPr>
              <w:jc w:val="center"/>
              <w:rPr>
                <w:rFonts w:cs="Arial"/>
                <w:sz w:val="18"/>
                <w:szCs w:val="18"/>
              </w:rPr>
            </w:pPr>
          </w:p>
        </w:tc>
        <w:tc>
          <w:tcPr>
            <w:tcW w:w="687" w:type="dxa"/>
            <w:gridSpan w:val="2"/>
            <w:tcBorders>
              <w:top w:val="nil"/>
              <w:left w:val="single" w:color="auto" w:sz="4" w:space="0"/>
              <w:bottom w:val="single" w:color="auto" w:sz="4" w:space="0"/>
              <w:right w:val="single" w:color="auto" w:sz="4" w:space="0"/>
            </w:tcBorders>
            <w:shd w:val="clear" w:color="auto" w:fill="auto"/>
            <w:vAlign w:val="center"/>
          </w:tcPr>
          <w:p w14:paraId="06893159">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产出指标</w:t>
            </w:r>
          </w:p>
        </w:tc>
        <w:tc>
          <w:tcPr>
            <w:tcW w:w="1360" w:type="dxa"/>
            <w:gridSpan w:val="2"/>
            <w:tcBorders>
              <w:top w:val="nil"/>
              <w:left w:val="nil"/>
              <w:bottom w:val="single" w:color="auto" w:sz="4" w:space="0"/>
              <w:right w:val="single" w:color="auto" w:sz="4" w:space="0"/>
            </w:tcBorders>
            <w:shd w:val="clear" w:color="auto" w:fill="auto"/>
            <w:vAlign w:val="center"/>
          </w:tcPr>
          <w:p w14:paraId="6BDDEDB6">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数量指标</w:t>
            </w:r>
          </w:p>
        </w:tc>
        <w:tc>
          <w:tcPr>
            <w:tcW w:w="1907" w:type="dxa"/>
            <w:gridSpan w:val="4"/>
            <w:tcBorders>
              <w:top w:val="single" w:color="auto" w:sz="4" w:space="0"/>
              <w:left w:val="nil"/>
              <w:bottom w:val="single" w:color="auto" w:sz="4" w:space="0"/>
              <w:right w:val="single" w:color="auto" w:sz="4" w:space="0"/>
            </w:tcBorders>
            <w:shd w:val="clear" w:color="auto" w:fill="auto"/>
            <w:vAlign w:val="center"/>
          </w:tcPr>
          <w:p w14:paraId="0A792B1F">
            <w:pPr>
              <w:keepNext w:val="0"/>
              <w:keepLines w:val="0"/>
              <w:widowControl/>
              <w:suppressLineNumbers w:val="0"/>
              <w:jc w:val="left"/>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引进、培养高端仪</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器技术人才数量</w:t>
            </w:r>
          </w:p>
        </w:tc>
        <w:tc>
          <w:tcPr>
            <w:tcW w:w="1014" w:type="dxa"/>
            <w:gridSpan w:val="2"/>
            <w:tcBorders>
              <w:top w:val="nil"/>
              <w:left w:val="nil"/>
              <w:bottom w:val="single" w:color="auto" w:sz="4" w:space="0"/>
              <w:right w:val="single" w:color="auto" w:sz="4" w:space="0"/>
            </w:tcBorders>
            <w:shd w:val="clear" w:color="auto" w:fill="auto"/>
            <w:vAlign w:val="center"/>
          </w:tcPr>
          <w:p w14:paraId="7FB5E0C5">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≥2**人</w:t>
            </w:r>
          </w:p>
        </w:tc>
        <w:tc>
          <w:tcPr>
            <w:tcW w:w="1584" w:type="dxa"/>
            <w:gridSpan w:val="2"/>
            <w:tcBorders>
              <w:top w:val="nil"/>
              <w:left w:val="nil"/>
              <w:bottom w:val="single" w:color="auto" w:sz="4" w:space="0"/>
              <w:right w:val="single" w:color="auto" w:sz="4" w:space="0"/>
            </w:tcBorders>
            <w:shd w:val="clear" w:color="auto" w:fill="auto"/>
            <w:vAlign w:val="center"/>
          </w:tcPr>
          <w:p w14:paraId="16C34FF5">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2.00**人</w:t>
            </w:r>
          </w:p>
        </w:tc>
        <w:tc>
          <w:tcPr>
            <w:tcW w:w="576" w:type="dxa"/>
            <w:tcBorders>
              <w:top w:val="nil"/>
              <w:left w:val="nil"/>
              <w:bottom w:val="single" w:color="auto" w:sz="4" w:space="0"/>
              <w:right w:val="single" w:color="auto" w:sz="4" w:space="0"/>
            </w:tcBorders>
            <w:shd w:val="clear" w:color="auto" w:fill="auto"/>
            <w:vAlign w:val="center"/>
          </w:tcPr>
          <w:p w14:paraId="0540052C">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10</w:t>
            </w:r>
          </w:p>
        </w:tc>
        <w:tc>
          <w:tcPr>
            <w:tcW w:w="666" w:type="dxa"/>
            <w:tcBorders>
              <w:top w:val="nil"/>
              <w:left w:val="nil"/>
              <w:bottom w:val="single" w:color="auto" w:sz="4" w:space="0"/>
              <w:right w:val="single" w:color="auto" w:sz="4" w:space="0"/>
            </w:tcBorders>
            <w:shd w:val="clear" w:color="auto" w:fill="auto"/>
            <w:vAlign w:val="center"/>
          </w:tcPr>
          <w:p w14:paraId="0BD9D36C">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431" w:type="dxa"/>
            <w:gridSpan w:val="4"/>
            <w:tcBorders>
              <w:top w:val="single" w:color="auto" w:sz="4" w:space="0"/>
              <w:left w:val="nil"/>
              <w:bottom w:val="single" w:color="auto" w:sz="4" w:space="0"/>
              <w:right w:val="single" w:color="auto" w:sz="4" w:space="0"/>
            </w:tcBorders>
            <w:shd w:val="clear" w:color="auto" w:fill="auto"/>
            <w:vAlign w:val="center"/>
          </w:tcPr>
          <w:p w14:paraId="70C0C2BF">
            <w:pPr>
              <w:jc w:val="center"/>
              <w:rPr>
                <w:rFonts w:cs="Arial"/>
                <w:sz w:val="18"/>
                <w:szCs w:val="18"/>
              </w:rPr>
            </w:pPr>
          </w:p>
        </w:tc>
      </w:tr>
      <w:tr w14:paraId="37FAC530">
        <w:tblPrEx>
          <w:tblCellMar>
            <w:top w:w="0" w:type="dxa"/>
            <w:left w:w="108" w:type="dxa"/>
            <w:bottom w:w="0" w:type="dxa"/>
            <w:right w:w="108" w:type="dxa"/>
          </w:tblCellMar>
        </w:tblPrEx>
        <w:trPr>
          <w:trHeight w:val="480" w:hRule="atLeast"/>
        </w:trPr>
        <w:tc>
          <w:tcPr>
            <w:tcW w:w="396" w:type="dxa"/>
            <w:vMerge w:val="continue"/>
            <w:tcBorders>
              <w:left w:val="single" w:color="auto" w:sz="4" w:space="0"/>
              <w:right w:val="single" w:color="auto" w:sz="4" w:space="0"/>
            </w:tcBorders>
            <w:shd w:val="clear" w:color="auto" w:fill="auto"/>
            <w:vAlign w:val="center"/>
          </w:tcPr>
          <w:p w14:paraId="4EC9D900">
            <w:pPr>
              <w:jc w:val="center"/>
              <w:rPr>
                <w:rFonts w:cs="Arial"/>
                <w:sz w:val="18"/>
                <w:szCs w:val="18"/>
              </w:rPr>
            </w:pPr>
          </w:p>
        </w:tc>
        <w:tc>
          <w:tcPr>
            <w:tcW w:w="687"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370F0440">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效益指标</w:t>
            </w:r>
          </w:p>
        </w:tc>
        <w:tc>
          <w:tcPr>
            <w:tcW w:w="1360" w:type="dxa"/>
            <w:gridSpan w:val="2"/>
            <w:tcBorders>
              <w:top w:val="nil"/>
              <w:left w:val="nil"/>
              <w:bottom w:val="single" w:color="auto" w:sz="4" w:space="0"/>
              <w:right w:val="single" w:color="auto" w:sz="4" w:space="0"/>
            </w:tcBorders>
            <w:shd w:val="clear" w:color="auto" w:fill="auto"/>
            <w:vAlign w:val="center"/>
          </w:tcPr>
          <w:p w14:paraId="53B17002">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经济效益指标</w:t>
            </w:r>
          </w:p>
        </w:tc>
        <w:tc>
          <w:tcPr>
            <w:tcW w:w="1907" w:type="dxa"/>
            <w:gridSpan w:val="4"/>
            <w:tcBorders>
              <w:top w:val="single" w:color="auto" w:sz="4" w:space="0"/>
              <w:left w:val="nil"/>
              <w:bottom w:val="single" w:color="auto" w:sz="4" w:space="0"/>
              <w:right w:val="single" w:color="auto" w:sz="4" w:space="0"/>
            </w:tcBorders>
            <w:shd w:val="clear" w:color="auto" w:fill="auto"/>
            <w:vAlign w:val="center"/>
          </w:tcPr>
          <w:p w14:paraId="22B66046">
            <w:pPr>
              <w:keepNext w:val="0"/>
              <w:keepLines w:val="0"/>
              <w:widowControl/>
              <w:suppressLineNumbers w:val="0"/>
              <w:jc w:val="left"/>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促进国产仪器产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业发展情况</w:t>
            </w:r>
          </w:p>
        </w:tc>
        <w:tc>
          <w:tcPr>
            <w:tcW w:w="1014" w:type="dxa"/>
            <w:gridSpan w:val="2"/>
            <w:tcBorders>
              <w:top w:val="nil"/>
              <w:left w:val="nil"/>
              <w:bottom w:val="single" w:color="auto" w:sz="4" w:space="0"/>
              <w:right w:val="single" w:color="auto" w:sz="4" w:space="0"/>
            </w:tcBorders>
            <w:shd w:val="clear" w:color="auto" w:fill="auto"/>
            <w:vAlign w:val="center"/>
          </w:tcPr>
          <w:p w14:paraId="34AF0DC8">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4通过**促进国产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仪器产业发展</w:t>
            </w:r>
          </w:p>
        </w:tc>
        <w:tc>
          <w:tcPr>
            <w:tcW w:w="1584" w:type="dxa"/>
            <w:gridSpan w:val="2"/>
            <w:tcBorders>
              <w:top w:val="nil"/>
              <w:left w:val="nil"/>
              <w:bottom w:val="single" w:color="auto" w:sz="4" w:space="0"/>
              <w:right w:val="single" w:color="auto" w:sz="4" w:space="0"/>
            </w:tcBorders>
            <w:shd w:val="clear" w:color="auto" w:fill="auto"/>
            <w:vAlign w:val="center"/>
          </w:tcPr>
          <w:p w14:paraId="0B5E93BA">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4通过**促进国产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仪器产业发展</w:t>
            </w:r>
          </w:p>
        </w:tc>
        <w:tc>
          <w:tcPr>
            <w:tcW w:w="576" w:type="dxa"/>
            <w:tcBorders>
              <w:top w:val="nil"/>
              <w:left w:val="nil"/>
              <w:bottom w:val="single" w:color="auto" w:sz="4" w:space="0"/>
              <w:right w:val="single" w:color="auto" w:sz="4" w:space="0"/>
            </w:tcBorders>
            <w:shd w:val="clear" w:color="auto" w:fill="auto"/>
            <w:vAlign w:val="center"/>
          </w:tcPr>
          <w:p w14:paraId="0BA77A07">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10</w:t>
            </w:r>
          </w:p>
        </w:tc>
        <w:tc>
          <w:tcPr>
            <w:tcW w:w="666" w:type="dxa"/>
            <w:tcBorders>
              <w:top w:val="nil"/>
              <w:left w:val="nil"/>
              <w:bottom w:val="single" w:color="auto" w:sz="4" w:space="0"/>
              <w:right w:val="single" w:color="auto" w:sz="4" w:space="0"/>
            </w:tcBorders>
            <w:shd w:val="clear" w:color="auto" w:fill="auto"/>
            <w:vAlign w:val="center"/>
          </w:tcPr>
          <w:p w14:paraId="360D1D51">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431" w:type="dxa"/>
            <w:gridSpan w:val="4"/>
            <w:tcBorders>
              <w:top w:val="single" w:color="auto" w:sz="4" w:space="0"/>
              <w:left w:val="nil"/>
              <w:bottom w:val="single" w:color="auto" w:sz="4" w:space="0"/>
              <w:right w:val="single" w:color="auto" w:sz="4" w:space="0"/>
            </w:tcBorders>
            <w:shd w:val="clear" w:color="auto" w:fill="auto"/>
            <w:vAlign w:val="center"/>
          </w:tcPr>
          <w:p w14:paraId="55AC2C81">
            <w:pPr>
              <w:jc w:val="center"/>
              <w:rPr>
                <w:rFonts w:cs="Arial"/>
                <w:sz w:val="18"/>
                <w:szCs w:val="18"/>
              </w:rPr>
            </w:pPr>
          </w:p>
        </w:tc>
      </w:tr>
      <w:tr w14:paraId="1560E663">
        <w:tblPrEx>
          <w:tblCellMar>
            <w:top w:w="0" w:type="dxa"/>
            <w:left w:w="108" w:type="dxa"/>
            <w:bottom w:w="0" w:type="dxa"/>
            <w:right w:w="108" w:type="dxa"/>
          </w:tblCellMar>
        </w:tblPrEx>
        <w:trPr>
          <w:trHeight w:val="480" w:hRule="atLeast"/>
        </w:trPr>
        <w:tc>
          <w:tcPr>
            <w:tcW w:w="396" w:type="dxa"/>
            <w:vMerge w:val="continue"/>
            <w:tcBorders>
              <w:left w:val="single" w:color="auto" w:sz="4" w:space="0"/>
              <w:right w:val="single" w:color="auto" w:sz="4" w:space="0"/>
            </w:tcBorders>
            <w:vAlign w:val="center"/>
          </w:tcPr>
          <w:p w14:paraId="02456249">
            <w:pPr>
              <w:jc w:val="center"/>
              <w:rPr>
                <w:rFonts w:cs="Arial"/>
                <w:sz w:val="18"/>
                <w:szCs w:val="18"/>
              </w:rPr>
            </w:pPr>
          </w:p>
        </w:tc>
        <w:tc>
          <w:tcPr>
            <w:tcW w:w="687" w:type="dxa"/>
            <w:gridSpan w:val="2"/>
            <w:vMerge w:val="continue"/>
            <w:tcBorders>
              <w:top w:val="nil"/>
              <w:left w:val="single" w:color="auto" w:sz="4" w:space="0"/>
              <w:bottom w:val="single" w:color="auto" w:sz="4" w:space="0"/>
              <w:right w:val="single" w:color="auto" w:sz="4" w:space="0"/>
            </w:tcBorders>
            <w:vAlign w:val="center"/>
          </w:tcPr>
          <w:p w14:paraId="42428928">
            <w:pPr>
              <w:jc w:val="center"/>
              <w:rPr>
                <w:rFonts w:cs="Arial"/>
                <w:sz w:val="18"/>
                <w:szCs w:val="18"/>
              </w:rPr>
            </w:pPr>
          </w:p>
        </w:tc>
        <w:tc>
          <w:tcPr>
            <w:tcW w:w="1360" w:type="dxa"/>
            <w:gridSpan w:val="2"/>
            <w:tcBorders>
              <w:top w:val="nil"/>
              <w:left w:val="nil"/>
              <w:bottom w:val="single" w:color="auto" w:sz="4" w:space="0"/>
              <w:right w:val="single" w:color="auto" w:sz="4" w:space="0"/>
            </w:tcBorders>
            <w:shd w:val="clear" w:color="auto" w:fill="auto"/>
            <w:vAlign w:val="center"/>
          </w:tcPr>
          <w:p w14:paraId="166E643C">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社会效益指标</w:t>
            </w:r>
          </w:p>
        </w:tc>
        <w:tc>
          <w:tcPr>
            <w:tcW w:w="1907" w:type="dxa"/>
            <w:gridSpan w:val="4"/>
            <w:tcBorders>
              <w:top w:val="single" w:color="auto" w:sz="4" w:space="0"/>
              <w:left w:val="nil"/>
              <w:bottom w:val="single" w:color="auto" w:sz="4" w:space="0"/>
              <w:right w:val="single" w:color="auto" w:sz="4" w:space="0"/>
            </w:tcBorders>
            <w:shd w:val="clear" w:color="auto" w:fill="auto"/>
            <w:vAlign w:val="center"/>
          </w:tcPr>
          <w:p w14:paraId="2682E4FC">
            <w:pPr>
              <w:keepNext w:val="0"/>
              <w:keepLines w:val="0"/>
              <w:widowControl/>
              <w:suppressLineNumbers w:val="0"/>
              <w:jc w:val="left"/>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安全事故、负面舆情次数</w:t>
            </w:r>
          </w:p>
        </w:tc>
        <w:tc>
          <w:tcPr>
            <w:tcW w:w="1014" w:type="dxa"/>
            <w:gridSpan w:val="2"/>
            <w:tcBorders>
              <w:top w:val="nil"/>
              <w:left w:val="nil"/>
              <w:bottom w:val="single" w:color="auto" w:sz="4" w:space="0"/>
              <w:right w:val="single" w:color="auto" w:sz="4" w:space="0"/>
            </w:tcBorders>
            <w:shd w:val="clear" w:color="auto" w:fill="auto"/>
            <w:vAlign w:val="center"/>
          </w:tcPr>
          <w:p w14:paraId="4371AAF8">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00次</w:t>
            </w:r>
          </w:p>
        </w:tc>
        <w:tc>
          <w:tcPr>
            <w:tcW w:w="1584" w:type="dxa"/>
            <w:gridSpan w:val="2"/>
            <w:tcBorders>
              <w:top w:val="nil"/>
              <w:left w:val="nil"/>
              <w:bottom w:val="single" w:color="auto" w:sz="4" w:space="0"/>
              <w:right w:val="single" w:color="auto" w:sz="4" w:space="0"/>
            </w:tcBorders>
            <w:shd w:val="clear" w:color="auto" w:fill="auto"/>
            <w:vAlign w:val="center"/>
          </w:tcPr>
          <w:p w14:paraId="6BBA97C8">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00次</w:t>
            </w:r>
          </w:p>
        </w:tc>
        <w:tc>
          <w:tcPr>
            <w:tcW w:w="576" w:type="dxa"/>
            <w:tcBorders>
              <w:top w:val="nil"/>
              <w:left w:val="nil"/>
              <w:bottom w:val="single" w:color="auto" w:sz="4" w:space="0"/>
              <w:right w:val="single" w:color="auto" w:sz="4" w:space="0"/>
            </w:tcBorders>
            <w:shd w:val="clear" w:color="auto" w:fill="auto"/>
            <w:vAlign w:val="center"/>
          </w:tcPr>
          <w:p w14:paraId="03A64820">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30</w:t>
            </w:r>
          </w:p>
        </w:tc>
        <w:tc>
          <w:tcPr>
            <w:tcW w:w="666" w:type="dxa"/>
            <w:tcBorders>
              <w:top w:val="nil"/>
              <w:left w:val="nil"/>
              <w:bottom w:val="single" w:color="auto" w:sz="4" w:space="0"/>
              <w:right w:val="single" w:color="auto" w:sz="4" w:space="0"/>
            </w:tcBorders>
            <w:shd w:val="clear" w:color="auto" w:fill="auto"/>
            <w:vAlign w:val="center"/>
          </w:tcPr>
          <w:p w14:paraId="0725340C">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30.0</w:t>
            </w:r>
          </w:p>
        </w:tc>
        <w:tc>
          <w:tcPr>
            <w:tcW w:w="1431" w:type="dxa"/>
            <w:gridSpan w:val="4"/>
            <w:tcBorders>
              <w:top w:val="single" w:color="auto" w:sz="4" w:space="0"/>
              <w:left w:val="nil"/>
              <w:bottom w:val="single" w:color="auto" w:sz="4" w:space="0"/>
              <w:right w:val="single" w:color="auto" w:sz="4" w:space="0"/>
            </w:tcBorders>
            <w:shd w:val="clear" w:color="auto" w:fill="auto"/>
            <w:vAlign w:val="center"/>
          </w:tcPr>
          <w:p w14:paraId="570224D2">
            <w:pPr>
              <w:jc w:val="center"/>
              <w:rPr>
                <w:rFonts w:cs="Arial"/>
                <w:sz w:val="18"/>
                <w:szCs w:val="18"/>
              </w:rPr>
            </w:pPr>
          </w:p>
        </w:tc>
      </w:tr>
      <w:tr w14:paraId="11719145">
        <w:tblPrEx>
          <w:tblCellMar>
            <w:top w:w="0" w:type="dxa"/>
            <w:left w:w="108" w:type="dxa"/>
            <w:bottom w:w="0" w:type="dxa"/>
            <w:right w:w="108" w:type="dxa"/>
          </w:tblCellMar>
        </w:tblPrEx>
        <w:trPr>
          <w:trHeight w:val="480" w:hRule="atLeast"/>
        </w:trPr>
        <w:tc>
          <w:tcPr>
            <w:tcW w:w="396" w:type="dxa"/>
            <w:vMerge w:val="continue"/>
            <w:tcBorders>
              <w:left w:val="single" w:color="auto" w:sz="4" w:space="0"/>
              <w:bottom w:val="single" w:color="auto" w:sz="4" w:space="0"/>
              <w:right w:val="single" w:color="auto" w:sz="4" w:space="0"/>
            </w:tcBorders>
            <w:vAlign w:val="center"/>
          </w:tcPr>
          <w:p w14:paraId="3FC35895">
            <w:pPr>
              <w:jc w:val="center"/>
              <w:rPr>
                <w:rFonts w:cs="Arial"/>
                <w:sz w:val="18"/>
                <w:szCs w:val="18"/>
              </w:rPr>
            </w:pPr>
          </w:p>
        </w:tc>
        <w:tc>
          <w:tcPr>
            <w:tcW w:w="687" w:type="dxa"/>
            <w:gridSpan w:val="2"/>
            <w:tcBorders>
              <w:top w:val="nil"/>
              <w:left w:val="single" w:color="auto" w:sz="4" w:space="0"/>
              <w:bottom w:val="single" w:color="auto" w:sz="4" w:space="0"/>
              <w:right w:val="single" w:color="auto" w:sz="4" w:space="0"/>
            </w:tcBorders>
            <w:vAlign w:val="center"/>
          </w:tcPr>
          <w:p w14:paraId="72A95F95">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满意度指标</w:t>
            </w:r>
          </w:p>
        </w:tc>
        <w:tc>
          <w:tcPr>
            <w:tcW w:w="1360" w:type="dxa"/>
            <w:gridSpan w:val="2"/>
            <w:tcBorders>
              <w:top w:val="nil"/>
              <w:left w:val="nil"/>
              <w:bottom w:val="single" w:color="auto" w:sz="4" w:space="0"/>
              <w:right w:val="single" w:color="auto" w:sz="4" w:space="0"/>
            </w:tcBorders>
            <w:shd w:val="clear" w:color="auto" w:fill="auto"/>
            <w:vAlign w:val="center"/>
          </w:tcPr>
          <w:p w14:paraId="0E5E1AAC">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服务对象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满意度指标</w:t>
            </w:r>
          </w:p>
        </w:tc>
        <w:tc>
          <w:tcPr>
            <w:tcW w:w="1907" w:type="dxa"/>
            <w:gridSpan w:val="4"/>
            <w:tcBorders>
              <w:top w:val="single" w:color="auto" w:sz="4" w:space="0"/>
              <w:left w:val="nil"/>
              <w:bottom w:val="single" w:color="auto" w:sz="4" w:space="0"/>
              <w:right w:val="single" w:color="auto" w:sz="4" w:space="0"/>
            </w:tcBorders>
            <w:shd w:val="clear" w:color="auto" w:fill="auto"/>
            <w:vAlign w:val="center"/>
          </w:tcPr>
          <w:p w14:paraId="7E6A8007">
            <w:pPr>
              <w:keepNext w:val="0"/>
              <w:keepLines w:val="0"/>
              <w:widowControl/>
              <w:suppressLineNumbers w:val="0"/>
              <w:jc w:val="left"/>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用户满意度</w:t>
            </w:r>
          </w:p>
        </w:tc>
        <w:tc>
          <w:tcPr>
            <w:tcW w:w="1014" w:type="dxa"/>
            <w:gridSpan w:val="2"/>
            <w:tcBorders>
              <w:top w:val="nil"/>
              <w:left w:val="nil"/>
              <w:bottom w:val="single" w:color="auto" w:sz="4" w:space="0"/>
              <w:right w:val="single" w:color="auto" w:sz="4" w:space="0"/>
            </w:tcBorders>
            <w:shd w:val="clear" w:color="auto" w:fill="auto"/>
            <w:vAlign w:val="center"/>
          </w:tcPr>
          <w:p w14:paraId="5210D09A">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≥98**%</w:t>
            </w:r>
          </w:p>
        </w:tc>
        <w:tc>
          <w:tcPr>
            <w:tcW w:w="1584" w:type="dxa"/>
            <w:gridSpan w:val="2"/>
            <w:tcBorders>
              <w:top w:val="nil"/>
              <w:left w:val="nil"/>
              <w:bottom w:val="single" w:color="auto" w:sz="4" w:space="0"/>
              <w:right w:val="single" w:color="auto" w:sz="4" w:space="0"/>
            </w:tcBorders>
            <w:shd w:val="clear" w:color="auto" w:fill="auto"/>
            <w:vAlign w:val="center"/>
          </w:tcPr>
          <w:p w14:paraId="036AF554">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98.00**%</w:t>
            </w:r>
          </w:p>
        </w:tc>
        <w:tc>
          <w:tcPr>
            <w:tcW w:w="576" w:type="dxa"/>
            <w:tcBorders>
              <w:top w:val="nil"/>
              <w:left w:val="nil"/>
              <w:bottom w:val="single" w:color="auto" w:sz="4" w:space="0"/>
              <w:right w:val="single" w:color="auto" w:sz="4" w:space="0"/>
            </w:tcBorders>
            <w:shd w:val="clear" w:color="auto" w:fill="auto"/>
            <w:vAlign w:val="center"/>
          </w:tcPr>
          <w:p w14:paraId="0585D6F9">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40</w:t>
            </w:r>
          </w:p>
        </w:tc>
        <w:tc>
          <w:tcPr>
            <w:tcW w:w="666" w:type="dxa"/>
            <w:tcBorders>
              <w:top w:val="nil"/>
              <w:left w:val="nil"/>
              <w:bottom w:val="single" w:color="auto" w:sz="4" w:space="0"/>
              <w:right w:val="single" w:color="auto" w:sz="4" w:space="0"/>
            </w:tcBorders>
            <w:shd w:val="clear" w:color="auto" w:fill="auto"/>
            <w:vAlign w:val="center"/>
          </w:tcPr>
          <w:p w14:paraId="0E808932">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40.0</w:t>
            </w:r>
          </w:p>
        </w:tc>
        <w:tc>
          <w:tcPr>
            <w:tcW w:w="1431" w:type="dxa"/>
            <w:gridSpan w:val="4"/>
            <w:tcBorders>
              <w:top w:val="single" w:color="auto" w:sz="4" w:space="0"/>
              <w:left w:val="nil"/>
              <w:bottom w:val="single" w:color="auto" w:sz="4" w:space="0"/>
              <w:right w:val="single" w:color="auto" w:sz="4" w:space="0"/>
            </w:tcBorders>
            <w:shd w:val="clear" w:color="auto" w:fill="auto"/>
            <w:vAlign w:val="center"/>
          </w:tcPr>
          <w:p w14:paraId="1B859A94">
            <w:pPr>
              <w:jc w:val="center"/>
              <w:rPr>
                <w:rFonts w:cs="Arial"/>
                <w:sz w:val="18"/>
                <w:szCs w:val="18"/>
              </w:rPr>
            </w:pPr>
          </w:p>
        </w:tc>
      </w:tr>
      <w:tr w14:paraId="68B152F5">
        <w:tblPrEx>
          <w:tblCellMar>
            <w:top w:w="0" w:type="dxa"/>
            <w:left w:w="108" w:type="dxa"/>
            <w:bottom w:w="0" w:type="dxa"/>
            <w:right w:w="108" w:type="dxa"/>
          </w:tblCellMar>
        </w:tblPrEx>
        <w:trPr>
          <w:trHeight w:val="480" w:hRule="atLeast"/>
        </w:trPr>
        <w:tc>
          <w:tcPr>
            <w:tcW w:w="6948" w:type="dxa"/>
            <w:gridSpan w:val="13"/>
            <w:tcBorders>
              <w:top w:val="single" w:color="auto" w:sz="4" w:space="0"/>
              <w:left w:val="single" w:color="auto" w:sz="4" w:space="0"/>
              <w:bottom w:val="single" w:color="auto" w:sz="4" w:space="0"/>
              <w:right w:val="single" w:color="auto" w:sz="4" w:space="0"/>
            </w:tcBorders>
            <w:vAlign w:val="center"/>
          </w:tcPr>
          <w:p w14:paraId="763EA303">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总分</w:t>
            </w:r>
          </w:p>
        </w:tc>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2B94B392">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666" w:type="dxa"/>
            <w:tcBorders>
              <w:top w:val="single" w:color="auto" w:sz="4" w:space="0"/>
              <w:left w:val="single" w:color="auto" w:sz="4" w:space="0"/>
              <w:bottom w:val="single" w:color="auto" w:sz="4" w:space="0"/>
              <w:right w:val="single" w:color="auto" w:sz="4" w:space="0"/>
            </w:tcBorders>
            <w:shd w:val="clear" w:color="auto" w:fill="auto"/>
            <w:vAlign w:val="center"/>
          </w:tcPr>
          <w:p w14:paraId="0AD5B4DB">
            <w:pPr>
              <w:keepNext w:val="0"/>
              <w:keepLines w:val="0"/>
              <w:widowControl/>
              <w:suppressLineNumbers w:val="0"/>
              <w:jc w:val="center"/>
              <w:textAlignment w:val="center"/>
              <w:rPr>
                <w:rFonts w:cs="Arial"/>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43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68667FA2">
            <w:pPr>
              <w:jc w:val="center"/>
              <w:rPr>
                <w:rFonts w:cs="Arial"/>
                <w:sz w:val="18"/>
                <w:szCs w:val="18"/>
              </w:rPr>
            </w:pPr>
          </w:p>
        </w:tc>
      </w:tr>
      <w:bookmarkEnd w:id="137"/>
    </w:tbl>
    <w:p w14:paraId="2B1827C8">
      <w:pPr>
        <w:widowControl/>
        <w:snapToGrid w:val="0"/>
        <w:spacing w:line="540" w:lineRule="exact"/>
        <w:jc w:val="left"/>
      </w:pPr>
    </w:p>
    <w:tbl>
      <w:tblPr>
        <w:tblStyle w:val="2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6"/>
        <w:gridCol w:w="901"/>
        <w:gridCol w:w="1214"/>
        <w:gridCol w:w="741"/>
        <w:gridCol w:w="901"/>
        <w:gridCol w:w="901"/>
        <w:gridCol w:w="1423"/>
        <w:gridCol w:w="576"/>
        <w:gridCol w:w="576"/>
        <w:gridCol w:w="630"/>
        <w:gridCol w:w="637"/>
      </w:tblGrid>
      <w:tr w14:paraId="60433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0" w:hRule="atLeast"/>
        </w:trPr>
        <w:tc>
          <w:tcPr>
            <w:tcW w:w="5000" w:type="pct"/>
            <w:gridSpan w:val="11"/>
            <w:tcBorders>
              <w:top w:val="nil"/>
              <w:left w:val="nil"/>
              <w:bottom w:val="nil"/>
              <w:right w:val="nil"/>
            </w:tcBorders>
            <w:shd w:val="clear" w:color="auto" w:fill="auto"/>
            <w:noWrap/>
            <w:vAlign w:val="center"/>
          </w:tcPr>
          <w:p w14:paraId="62BFCC5E">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对外合作与交流专项项目绩效自评表</w:t>
            </w:r>
          </w:p>
        </w:tc>
      </w:tr>
      <w:tr w14:paraId="078EC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00" w:type="pct"/>
            <w:gridSpan w:val="11"/>
            <w:tcBorders>
              <w:top w:val="nil"/>
              <w:left w:val="nil"/>
              <w:bottom w:val="nil"/>
              <w:right w:val="nil"/>
            </w:tcBorders>
            <w:shd w:val="clear" w:color="auto" w:fill="auto"/>
            <w:noWrap/>
            <w:vAlign w:val="center"/>
          </w:tcPr>
          <w:p w14:paraId="7298C6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14:paraId="1D22F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233" w:type="pct"/>
            <w:tcBorders>
              <w:top w:val="nil"/>
              <w:left w:val="nil"/>
              <w:bottom w:val="nil"/>
              <w:right w:val="nil"/>
            </w:tcBorders>
            <w:shd w:val="clear" w:color="auto" w:fill="auto"/>
            <w:noWrap/>
            <w:vAlign w:val="bottom"/>
          </w:tcPr>
          <w:p w14:paraId="02CEC2CD">
            <w:pPr>
              <w:rPr>
                <w:rFonts w:hint="eastAsia" w:ascii="Arial" w:hAnsi="Arial" w:cs="Arial"/>
                <w:i w:val="0"/>
                <w:iCs w:val="0"/>
                <w:color w:val="000000"/>
                <w:sz w:val="20"/>
                <w:szCs w:val="20"/>
                <w:u w:val="none"/>
              </w:rPr>
            </w:pPr>
          </w:p>
        </w:tc>
        <w:tc>
          <w:tcPr>
            <w:tcW w:w="516" w:type="pct"/>
            <w:tcBorders>
              <w:top w:val="nil"/>
              <w:left w:val="nil"/>
              <w:bottom w:val="nil"/>
              <w:right w:val="nil"/>
            </w:tcBorders>
            <w:shd w:val="clear" w:color="auto" w:fill="auto"/>
            <w:noWrap/>
            <w:vAlign w:val="bottom"/>
          </w:tcPr>
          <w:p w14:paraId="2535519F">
            <w:pPr>
              <w:rPr>
                <w:rFonts w:hint="default" w:ascii="Arial" w:hAnsi="Arial" w:cs="Arial"/>
                <w:i w:val="0"/>
                <w:iCs w:val="0"/>
                <w:color w:val="000000"/>
                <w:sz w:val="20"/>
                <w:szCs w:val="20"/>
                <w:u w:val="none"/>
              </w:rPr>
            </w:pPr>
          </w:p>
        </w:tc>
        <w:tc>
          <w:tcPr>
            <w:tcW w:w="693" w:type="pct"/>
            <w:tcBorders>
              <w:top w:val="nil"/>
              <w:left w:val="nil"/>
              <w:bottom w:val="nil"/>
              <w:right w:val="nil"/>
            </w:tcBorders>
            <w:shd w:val="clear" w:color="auto" w:fill="auto"/>
            <w:noWrap/>
            <w:vAlign w:val="bottom"/>
          </w:tcPr>
          <w:p w14:paraId="4284867B">
            <w:pPr>
              <w:rPr>
                <w:rFonts w:hint="default" w:ascii="Arial" w:hAnsi="Arial" w:cs="Arial"/>
                <w:i w:val="0"/>
                <w:iCs w:val="0"/>
                <w:color w:val="000000"/>
                <w:sz w:val="20"/>
                <w:szCs w:val="20"/>
                <w:u w:val="none"/>
              </w:rPr>
            </w:pPr>
          </w:p>
        </w:tc>
        <w:tc>
          <w:tcPr>
            <w:tcW w:w="427" w:type="pct"/>
            <w:tcBorders>
              <w:top w:val="nil"/>
              <w:left w:val="nil"/>
              <w:bottom w:val="nil"/>
              <w:right w:val="nil"/>
            </w:tcBorders>
            <w:shd w:val="clear" w:color="auto" w:fill="auto"/>
            <w:noWrap/>
            <w:vAlign w:val="bottom"/>
          </w:tcPr>
          <w:p w14:paraId="3E9CFBEE">
            <w:pPr>
              <w:rPr>
                <w:rFonts w:hint="default" w:ascii="Arial" w:hAnsi="Arial" w:cs="Arial"/>
                <w:i w:val="0"/>
                <w:iCs w:val="0"/>
                <w:color w:val="000000"/>
                <w:sz w:val="20"/>
                <w:szCs w:val="20"/>
                <w:u w:val="none"/>
              </w:rPr>
            </w:pPr>
          </w:p>
        </w:tc>
        <w:tc>
          <w:tcPr>
            <w:tcW w:w="516" w:type="pct"/>
            <w:tcBorders>
              <w:top w:val="nil"/>
              <w:left w:val="nil"/>
              <w:bottom w:val="nil"/>
              <w:right w:val="nil"/>
            </w:tcBorders>
            <w:shd w:val="clear" w:color="auto" w:fill="auto"/>
            <w:noWrap/>
            <w:vAlign w:val="bottom"/>
          </w:tcPr>
          <w:p w14:paraId="0BFFA731">
            <w:pPr>
              <w:rPr>
                <w:rFonts w:hint="default" w:ascii="Arial" w:hAnsi="Arial" w:cs="Arial"/>
                <w:i w:val="0"/>
                <w:iCs w:val="0"/>
                <w:color w:val="000000"/>
                <w:sz w:val="20"/>
                <w:szCs w:val="20"/>
                <w:u w:val="none"/>
              </w:rPr>
            </w:pPr>
          </w:p>
        </w:tc>
        <w:tc>
          <w:tcPr>
            <w:tcW w:w="516" w:type="pct"/>
            <w:tcBorders>
              <w:top w:val="nil"/>
              <w:left w:val="nil"/>
              <w:bottom w:val="nil"/>
              <w:right w:val="nil"/>
            </w:tcBorders>
            <w:shd w:val="clear" w:color="auto" w:fill="auto"/>
            <w:noWrap/>
            <w:vAlign w:val="bottom"/>
          </w:tcPr>
          <w:p w14:paraId="5B161681">
            <w:pPr>
              <w:rPr>
                <w:rFonts w:hint="default" w:ascii="Arial" w:hAnsi="Arial" w:cs="Arial"/>
                <w:i w:val="0"/>
                <w:iCs w:val="0"/>
                <w:color w:val="000000"/>
                <w:sz w:val="20"/>
                <w:szCs w:val="20"/>
                <w:u w:val="none"/>
              </w:rPr>
            </w:pPr>
          </w:p>
        </w:tc>
        <w:tc>
          <w:tcPr>
            <w:tcW w:w="808" w:type="pct"/>
            <w:tcBorders>
              <w:top w:val="nil"/>
              <w:left w:val="nil"/>
              <w:bottom w:val="nil"/>
              <w:right w:val="nil"/>
            </w:tcBorders>
            <w:shd w:val="clear" w:color="auto" w:fill="auto"/>
            <w:noWrap/>
            <w:vAlign w:val="bottom"/>
          </w:tcPr>
          <w:p w14:paraId="5C350B44">
            <w:pPr>
              <w:rPr>
                <w:rFonts w:hint="default" w:ascii="Arial" w:hAnsi="Arial" w:cs="Arial"/>
                <w:i w:val="0"/>
                <w:iCs w:val="0"/>
                <w:color w:val="000000"/>
                <w:sz w:val="20"/>
                <w:szCs w:val="20"/>
                <w:u w:val="none"/>
              </w:rPr>
            </w:pPr>
          </w:p>
        </w:tc>
        <w:tc>
          <w:tcPr>
            <w:tcW w:w="277" w:type="pct"/>
            <w:tcBorders>
              <w:top w:val="nil"/>
              <w:left w:val="nil"/>
              <w:bottom w:val="nil"/>
              <w:right w:val="nil"/>
            </w:tcBorders>
            <w:shd w:val="clear" w:color="auto" w:fill="auto"/>
            <w:noWrap/>
            <w:vAlign w:val="bottom"/>
          </w:tcPr>
          <w:p w14:paraId="4BFF9616">
            <w:pPr>
              <w:rPr>
                <w:rFonts w:hint="default" w:ascii="Arial" w:hAnsi="Arial" w:cs="Arial"/>
                <w:i w:val="0"/>
                <w:iCs w:val="0"/>
                <w:color w:val="000000"/>
                <w:sz w:val="20"/>
                <w:szCs w:val="20"/>
                <w:u w:val="none"/>
              </w:rPr>
            </w:pPr>
          </w:p>
        </w:tc>
        <w:tc>
          <w:tcPr>
            <w:tcW w:w="277" w:type="pct"/>
            <w:tcBorders>
              <w:top w:val="nil"/>
              <w:left w:val="nil"/>
              <w:bottom w:val="nil"/>
              <w:right w:val="nil"/>
            </w:tcBorders>
            <w:shd w:val="clear" w:color="auto" w:fill="auto"/>
            <w:noWrap/>
            <w:vAlign w:val="bottom"/>
          </w:tcPr>
          <w:p w14:paraId="708E5426">
            <w:pPr>
              <w:rPr>
                <w:rFonts w:hint="default" w:ascii="Arial" w:hAnsi="Arial" w:cs="Arial"/>
                <w:i w:val="0"/>
                <w:iCs w:val="0"/>
                <w:color w:val="000000"/>
                <w:sz w:val="20"/>
                <w:szCs w:val="20"/>
                <w:u w:val="none"/>
              </w:rPr>
            </w:pPr>
          </w:p>
        </w:tc>
        <w:tc>
          <w:tcPr>
            <w:tcW w:w="364" w:type="pct"/>
            <w:tcBorders>
              <w:top w:val="nil"/>
              <w:left w:val="nil"/>
              <w:bottom w:val="nil"/>
              <w:right w:val="nil"/>
            </w:tcBorders>
            <w:shd w:val="clear" w:color="auto" w:fill="auto"/>
            <w:noWrap/>
            <w:vAlign w:val="bottom"/>
          </w:tcPr>
          <w:p w14:paraId="05EC2EC2">
            <w:pPr>
              <w:rPr>
                <w:rFonts w:hint="default" w:ascii="Arial" w:hAnsi="Arial" w:cs="Arial"/>
                <w:i w:val="0"/>
                <w:iCs w:val="0"/>
                <w:color w:val="000000"/>
                <w:sz w:val="20"/>
                <w:szCs w:val="20"/>
                <w:u w:val="none"/>
              </w:rPr>
            </w:pPr>
          </w:p>
        </w:tc>
        <w:tc>
          <w:tcPr>
            <w:tcW w:w="368" w:type="pct"/>
            <w:tcBorders>
              <w:top w:val="nil"/>
              <w:left w:val="nil"/>
              <w:bottom w:val="nil"/>
              <w:right w:val="nil"/>
            </w:tcBorders>
            <w:shd w:val="clear" w:color="auto" w:fill="auto"/>
            <w:noWrap/>
            <w:vAlign w:val="bottom"/>
          </w:tcPr>
          <w:p w14:paraId="5884D338">
            <w:pPr>
              <w:rPr>
                <w:rFonts w:hint="default" w:ascii="Arial" w:hAnsi="Arial" w:cs="Arial"/>
                <w:i w:val="0"/>
                <w:iCs w:val="0"/>
                <w:color w:val="000000"/>
                <w:sz w:val="20"/>
                <w:szCs w:val="20"/>
                <w:u w:val="none"/>
              </w:rPr>
            </w:pPr>
          </w:p>
        </w:tc>
      </w:tr>
      <w:tr w14:paraId="083C7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0" w:hRule="atLeast"/>
        </w:trPr>
        <w:tc>
          <w:tcPr>
            <w:tcW w:w="7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4CFD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424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FB2F2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对外合作与交流专项</w:t>
            </w:r>
          </w:p>
        </w:tc>
      </w:tr>
      <w:tr w14:paraId="7F186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9960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6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E65B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 中国科学院</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880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09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260A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成都中科唯实仪器有限责任公司</w:t>
            </w:r>
          </w:p>
        </w:tc>
      </w:tr>
      <w:tr w14:paraId="4DE4E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5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B315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1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2BF86E">
            <w:pPr>
              <w:jc w:val="center"/>
              <w:rPr>
                <w:rFonts w:hint="eastAsia" w:ascii="宋体" w:hAnsi="宋体" w:eastAsia="宋体" w:cs="宋体"/>
                <w:i w:val="0"/>
                <w:iCs w:val="0"/>
                <w:color w:val="000000"/>
                <w:sz w:val="18"/>
                <w:szCs w:val="18"/>
                <w:u w:val="none"/>
              </w:rPr>
            </w:pP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27F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19A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12E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33C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6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BB18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2A9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14:paraId="261C9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5759C6">
            <w:pPr>
              <w:jc w:val="center"/>
              <w:rPr>
                <w:rFonts w:hint="eastAsia" w:ascii="宋体" w:hAnsi="宋体" w:eastAsia="宋体" w:cs="宋体"/>
                <w:i w:val="0"/>
                <w:iCs w:val="0"/>
                <w:color w:val="000000"/>
                <w:sz w:val="18"/>
                <w:szCs w:val="18"/>
                <w:u w:val="none"/>
              </w:rPr>
            </w:pPr>
          </w:p>
        </w:tc>
        <w:tc>
          <w:tcPr>
            <w:tcW w:w="11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FB4D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D2B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A0B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2AF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9.24</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78F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6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7C88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61.6%</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978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r>
      <w:tr w14:paraId="1CB1B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6EEDD">
            <w:pPr>
              <w:jc w:val="center"/>
              <w:rPr>
                <w:rFonts w:hint="eastAsia" w:ascii="宋体" w:hAnsi="宋体" w:eastAsia="宋体" w:cs="宋体"/>
                <w:i w:val="0"/>
                <w:iCs w:val="0"/>
                <w:color w:val="000000"/>
                <w:sz w:val="18"/>
                <w:szCs w:val="18"/>
                <w:u w:val="none"/>
              </w:rPr>
            </w:pPr>
          </w:p>
        </w:tc>
        <w:tc>
          <w:tcPr>
            <w:tcW w:w="11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E750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其中：财政拨款</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7BB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306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462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9.24</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8AB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B69874">
            <w:pPr>
              <w:jc w:val="center"/>
              <w:rPr>
                <w:rFonts w:hint="eastAsia" w:ascii="宋体" w:hAnsi="宋体" w:eastAsia="宋体" w:cs="宋体"/>
                <w:i w:val="0"/>
                <w:iCs w:val="0"/>
                <w:color w:val="000000"/>
                <w:sz w:val="18"/>
                <w:szCs w:val="18"/>
                <w:u w:val="none"/>
              </w:rPr>
            </w:pP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03D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5D35B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D30C7">
            <w:pPr>
              <w:jc w:val="center"/>
              <w:rPr>
                <w:rFonts w:hint="eastAsia" w:ascii="宋体" w:hAnsi="宋体" w:eastAsia="宋体" w:cs="宋体"/>
                <w:i w:val="0"/>
                <w:iCs w:val="0"/>
                <w:color w:val="000000"/>
                <w:sz w:val="18"/>
                <w:szCs w:val="18"/>
                <w:u w:val="none"/>
              </w:rPr>
            </w:pPr>
          </w:p>
        </w:tc>
        <w:tc>
          <w:tcPr>
            <w:tcW w:w="1120" w:type="pct"/>
            <w:gridSpan w:val="2"/>
            <w:tcBorders>
              <w:top w:val="single" w:color="000000" w:sz="4" w:space="0"/>
              <w:left w:val="single" w:color="000000" w:sz="4" w:space="0"/>
              <w:bottom w:val="single" w:color="000000" w:sz="4" w:space="0"/>
              <w:right w:val="nil"/>
            </w:tcBorders>
            <w:shd w:val="clear" w:color="auto" w:fill="auto"/>
            <w:vAlign w:val="center"/>
          </w:tcPr>
          <w:p w14:paraId="003A02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5D9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43F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9FF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A96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61AA90">
            <w:pPr>
              <w:jc w:val="center"/>
              <w:rPr>
                <w:rFonts w:hint="eastAsia" w:ascii="宋体" w:hAnsi="宋体" w:eastAsia="宋体" w:cs="宋体"/>
                <w:i w:val="0"/>
                <w:iCs w:val="0"/>
                <w:color w:val="000000"/>
                <w:sz w:val="18"/>
                <w:szCs w:val="18"/>
                <w:u w:val="none"/>
              </w:rPr>
            </w:pP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670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0163A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B0B2C">
            <w:pPr>
              <w:jc w:val="center"/>
              <w:rPr>
                <w:rFonts w:hint="eastAsia" w:ascii="宋体" w:hAnsi="宋体" w:eastAsia="宋体" w:cs="宋体"/>
                <w:i w:val="0"/>
                <w:iCs w:val="0"/>
                <w:color w:val="000000"/>
                <w:sz w:val="18"/>
                <w:szCs w:val="18"/>
                <w:u w:val="none"/>
              </w:rPr>
            </w:pPr>
          </w:p>
        </w:tc>
        <w:tc>
          <w:tcPr>
            <w:tcW w:w="11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565E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 </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BDE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131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B26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4ED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E76E2D">
            <w:pPr>
              <w:jc w:val="center"/>
              <w:rPr>
                <w:rFonts w:hint="eastAsia" w:ascii="宋体" w:hAnsi="宋体" w:eastAsia="宋体" w:cs="宋体"/>
                <w:i w:val="0"/>
                <w:iCs w:val="0"/>
                <w:color w:val="000000"/>
                <w:sz w:val="18"/>
                <w:szCs w:val="18"/>
                <w:u w:val="none"/>
              </w:rPr>
            </w:pP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55E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58C97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E090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总</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体</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目</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267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04D6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209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6E44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14:paraId="35740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2"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A6BDC2">
            <w:pPr>
              <w:jc w:val="center"/>
              <w:rPr>
                <w:rFonts w:hint="eastAsia" w:ascii="宋体" w:hAnsi="宋体" w:eastAsia="宋体" w:cs="宋体"/>
                <w:i w:val="0"/>
                <w:iCs w:val="0"/>
                <w:color w:val="000000"/>
                <w:sz w:val="18"/>
                <w:szCs w:val="18"/>
                <w:u w:val="none"/>
              </w:rPr>
            </w:pPr>
          </w:p>
        </w:tc>
        <w:tc>
          <w:tcPr>
            <w:tcW w:w="2670" w:type="pct"/>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30F422BD">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以党建引领、以项目牵引、以产业带动，加强组织领导、做实帮扶措施、接续乡村振兴，全面加强定点帮扶村的组织建设，推进现代农业产业示范园的落地实施，提高粮食综合生产能力，在保证粮食安全的同时，加速农产旅三产业融合发展，擘画乡村振兴美好画卷。</w:t>
            </w:r>
          </w:p>
        </w:tc>
        <w:tc>
          <w:tcPr>
            <w:tcW w:w="2095" w:type="pct"/>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68EF594B">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以党建引领、以项目牵引、以产业带动，加强组织领导、做实帮扶措施、接续乡村振兴，全面加强定点帮扶村的组织建设，推进现代农业产业示范园的落地实施，提高粮食综合生产能力，在保证粮食安全的同时，加速农产旅三产业融合发</w:t>
            </w:r>
            <w:bookmarkStart w:id="156" w:name="_GoBack"/>
            <w:bookmarkEnd w:id="156"/>
            <w:r>
              <w:rPr>
                <w:rFonts w:hint="eastAsia" w:ascii="宋体" w:hAnsi="宋体" w:eastAsia="宋体" w:cs="宋体"/>
                <w:i w:val="0"/>
                <w:iCs w:val="0"/>
                <w:color w:val="000000"/>
                <w:kern w:val="0"/>
                <w:sz w:val="18"/>
                <w:szCs w:val="18"/>
                <w:u w:val="none"/>
                <w:lang w:val="en-US" w:eastAsia="zh-CN" w:bidi="ar"/>
              </w:rPr>
              <w:t>展，擘画乡村振兴美好画卷。</w:t>
            </w:r>
          </w:p>
        </w:tc>
      </w:tr>
      <w:tr w14:paraId="226F4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E049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516" w:type="pct"/>
            <w:tcBorders>
              <w:top w:val="single" w:color="000000" w:sz="4" w:space="0"/>
              <w:left w:val="nil"/>
              <w:bottom w:val="single" w:color="000000" w:sz="4" w:space="0"/>
              <w:right w:val="single" w:color="000000" w:sz="4" w:space="0"/>
            </w:tcBorders>
            <w:shd w:val="clear" w:color="auto" w:fill="auto"/>
            <w:vAlign w:val="center"/>
          </w:tcPr>
          <w:p w14:paraId="3D1707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6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BBE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9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8B95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BD2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DA1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459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A96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732" w:type="pct"/>
            <w:gridSpan w:val="2"/>
            <w:tcBorders>
              <w:top w:val="single" w:color="000000" w:sz="4" w:space="0"/>
              <w:left w:val="single" w:color="000000" w:sz="4" w:space="0"/>
              <w:bottom w:val="nil"/>
              <w:right w:val="single" w:color="000000" w:sz="4" w:space="0"/>
            </w:tcBorders>
            <w:shd w:val="clear" w:color="auto" w:fill="auto"/>
            <w:vAlign w:val="center"/>
          </w:tcPr>
          <w:p w14:paraId="3FE6CC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改进措施</w:t>
            </w:r>
          </w:p>
        </w:tc>
      </w:tr>
      <w:tr w14:paraId="72248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4B9C75">
            <w:pPr>
              <w:jc w:val="center"/>
              <w:rPr>
                <w:rFonts w:hint="eastAsia" w:ascii="宋体" w:hAnsi="宋体" w:eastAsia="宋体" w:cs="宋体"/>
                <w:i w:val="0"/>
                <w:iCs w:val="0"/>
                <w:color w:val="000000"/>
                <w:sz w:val="18"/>
                <w:szCs w:val="18"/>
                <w:u w:val="none"/>
              </w:rPr>
            </w:pPr>
          </w:p>
        </w:tc>
        <w:tc>
          <w:tcPr>
            <w:tcW w:w="516" w:type="pct"/>
            <w:vMerge w:val="restart"/>
            <w:tcBorders>
              <w:top w:val="single" w:color="000000" w:sz="4" w:space="0"/>
              <w:left w:val="nil"/>
              <w:bottom w:val="nil"/>
              <w:right w:val="single" w:color="000000" w:sz="4" w:space="0"/>
            </w:tcBorders>
            <w:shd w:val="clear" w:color="auto" w:fill="auto"/>
            <w:vAlign w:val="center"/>
          </w:tcPr>
          <w:p w14:paraId="6D206F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693" w:type="pct"/>
            <w:tcBorders>
              <w:top w:val="single" w:color="000000" w:sz="4" w:space="0"/>
              <w:left w:val="single" w:color="000000" w:sz="4" w:space="0"/>
              <w:bottom w:val="nil"/>
              <w:right w:val="single" w:color="000000" w:sz="4" w:space="0"/>
            </w:tcBorders>
            <w:shd w:val="clear" w:color="auto" w:fill="auto"/>
            <w:vAlign w:val="center"/>
          </w:tcPr>
          <w:p w14:paraId="143F00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944" w:type="pct"/>
            <w:gridSpan w:val="2"/>
            <w:tcBorders>
              <w:top w:val="single" w:color="000000" w:sz="4" w:space="0"/>
              <w:left w:val="single" w:color="000000" w:sz="4" w:space="0"/>
              <w:bottom w:val="single" w:color="000000" w:sz="4" w:space="0"/>
              <w:right w:val="nil"/>
            </w:tcBorders>
            <w:shd w:val="clear" w:color="auto" w:fill="auto"/>
            <w:vAlign w:val="center"/>
          </w:tcPr>
          <w:p w14:paraId="40C2708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基础设施修建完善</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1D0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1C2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230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277" w:type="pct"/>
            <w:tcBorders>
              <w:top w:val="single" w:color="000000" w:sz="4" w:space="0"/>
              <w:left w:val="single" w:color="000000" w:sz="4" w:space="0"/>
              <w:bottom w:val="single" w:color="000000" w:sz="4" w:space="0"/>
              <w:right w:val="nil"/>
            </w:tcBorders>
            <w:shd w:val="clear" w:color="auto" w:fill="auto"/>
            <w:vAlign w:val="center"/>
          </w:tcPr>
          <w:p w14:paraId="1E4FC9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76626B">
            <w:pPr>
              <w:jc w:val="center"/>
              <w:rPr>
                <w:rFonts w:hint="eastAsia" w:ascii="宋体" w:hAnsi="宋体" w:eastAsia="宋体" w:cs="宋体"/>
                <w:i w:val="0"/>
                <w:iCs w:val="0"/>
                <w:color w:val="000000"/>
                <w:sz w:val="18"/>
                <w:szCs w:val="18"/>
                <w:u w:val="none"/>
              </w:rPr>
            </w:pPr>
          </w:p>
        </w:tc>
      </w:tr>
      <w:tr w14:paraId="1C40A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8CCDC5">
            <w:pPr>
              <w:jc w:val="center"/>
              <w:rPr>
                <w:rFonts w:hint="eastAsia" w:ascii="宋体" w:hAnsi="宋体" w:eastAsia="宋体" w:cs="宋体"/>
                <w:i w:val="0"/>
                <w:iCs w:val="0"/>
                <w:color w:val="000000"/>
                <w:sz w:val="18"/>
                <w:szCs w:val="18"/>
                <w:u w:val="none"/>
              </w:rPr>
            </w:pPr>
          </w:p>
        </w:tc>
        <w:tc>
          <w:tcPr>
            <w:tcW w:w="516" w:type="pct"/>
            <w:vMerge w:val="continue"/>
            <w:tcBorders>
              <w:top w:val="single" w:color="000000" w:sz="4" w:space="0"/>
              <w:left w:val="nil"/>
              <w:bottom w:val="nil"/>
              <w:right w:val="single" w:color="000000" w:sz="4" w:space="0"/>
            </w:tcBorders>
            <w:shd w:val="clear" w:color="auto" w:fill="auto"/>
            <w:vAlign w:val="center"/>
          </w:tcPr>
          <w:p w14:paraId="5B8535F2">
            <w:pPr>
              <w:jc w:val="center"/>
              <w:rPr>
                <w:rFonts w:hint="eastAsia" w:ascii="宋体" w:hAnsi="宋体" w:eastAsia="宋体" w:cs="宋体"/>
                <w:i w:val="0"/>
                <w:iCs w:val="0"/>
                <w:color w:val="000000"/>
                <w:sz w:val="18"/>
                <w:szCs w:val="18"/>
                <w:u w:val="none"/>
              </w:rPr>
            </w:pPr>
          </w:p>
        </w:tc>
        <w:tc>
          <w:tcPr>
            <w:tcW w:w="693" w:type="pct"/>
            <w:tcBorders>
              <w:top w:val="single" w:color="000000" w:sz="4" w:space="0"/>
              <w:left w:val="single" w:color="000000" w:sz="4" w:space="0"/>
              <w:bottom w:val="nil"/>
              <w:right w:val="single" w:color="000000" w:sz="4" w:space="0"/>
            </w:tcBorders>
            <w:shd w:val="clear" w:color="auto" w:fill="auto"/>
            <w:vAlign w:val="center"/>
          </w:tcPr>
          <w:p w14:paraId="1C0798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944" w:type="pct"/>
            <w:gridSpan w:val="2"/>
            <w:tcBorders>
              <w:top w:val="single" w:color="000000" w:sz="4" w:space="0"/>
              <w:left w:val="single" w:color="000000" w:sz="4" w:space="0"/>
              <w:bottom w:val="single" w:color="000000" w:sz="4" w:space="0"/>
              <w:right w:val="nil"/>
            </w:tcBorders>
            <w:shd w:val="clear" w:color="auto" w:fill="auto"/>
            <w:vAlign w:val="center"/>
          </w:tcPr>
          <w:p w14:paraId="3EC62E8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实施帮扶规划，共推产业就业</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D48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≥1项</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2EB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1项</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7E3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277" w:type="pct"/>
            <w:tcBorders>
              <w:top w:val="single" w:color="000000" w:sz="4" w:space="0"/>
              <w:left w:val="single" w:color="000000" w:sz="4" w:space="0"/>
              <w:bottom w:val="single" w:color="000000" w:sz="4" w:space="0"/>
              <w:right w:val="nil"/>
            </w:tcBorders>
            <w:shd w:val="clear" w:color="auto" w:fill="auto"/>
            <w:vAlign w:val="center"/>
          </w:tcPr>
          <w:p w14:paraId="4F45E3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56F88F">
            <w:pPr>
              <w:jc w:val="center"/>
              <w:rPr>
                <w:rFonts w:hint="eastAsia" w:ascii="宋体" w:hAnsi="宋体" w:eastAsia="宋体" w:cs="宋体"/>
                <w:i w:val="0"/>
                <w:iCs w:val="0"/>
                <w:color w:val="000000"/>
                <w:sz w:val="18"/>
                <w:szCs w:val="18"/>
                <w:u w:val="none"/>
              </w:rPr>
            </w:pPr>
          </w:p>
        </w:tc>
      </w:tr>
      <w:tr w14:paraId="77919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DD724C">
            <w:pPr>
              <w:jc w:val="center"/>
              <w:rPr>
                <w:rFonts w:hint="eastAsia" w:ascii="宋体" w:hAnsi="宋体" w:eastAsia="宋体" w:cs="宋体"/>
                <w:i w:val="0"/>
                <w:iCs w:val="0"/>
                <w:color w:val="000000"/>
                <w:sz w:val="18"/>
                <w:szCs w:val="18"/>
                <w:u w:val="none"/>
              </w:rPr>
            </w:pPr>
          </w:p>
        </w:tc>
        <w:tc>
          <w:tcPr>
            <w:tcW w:w="516" w:type="pct"/>
            <w:tcBorders>
              <w:top w:val="single" w:color="000000" w:sz="4" w:space="0"/>
              <w:left w:val="nil"/>
              <w:bottom w:val="nil"/>
              <w:right w:val="single" w:color="000000" w:sz="4" w:space="0"/>
            </w:tcBorders>
            <w:shd w:val="clear" w:color="auto" w:fill="auto"/>
            <w:vAlign w:val="center"/>
          </w:tcPr>
          <w:p w14:paraId="4BA9A8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693" w:type="pct"/>
            <w:tcBorders>
              <w:top w:val="single" w:color="000000" w:sz="4" w:space="0"/>
              <w:left w:val="single" w:color="000000" w:sz="4" w:space="0"/>
              <w:bottom w:val="nil"/>
              <w:right w:val="single" w:color="000000" w:sz="4" w:space="0"/>
            </w:tcBorders>
            <w:shd w:val="clear" w:color="auto" w:fill="auto"/>
            <w:vAlign w:val="center"/>
          </w:tcPr>
          <w:p w14:paraId="58F5A1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944" w:type="pct"/>
            <w:gridSpan w:val="2"/>
            <w:tcBorders>
              <w:top w:val="single" w:color="000000" w:sz="4" w:space="0"/>
              <w:left w:val="single" w:color="000000" w:sz="4" w:space="0"/>
              <w:bottom w:val="single" w:color="000000" w:sz="4" w:space="0"/>
              <w:right w:val="nil"/>
            </w:tcBorders>
            <w:shd w:val="clear" w:color="auto" w:fill="auto"/>
            <w:vAlign w:val="center"/>
          </w:tcPr>
          <w:p w14:paraId="61448B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提升公共服务水平，和基层治理工作</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FB1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A34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F61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277" w:type="pct"/>
            <w:tcBorders>
              <w:top w:val="single" w:color="000000" w:sz="4" w:space="0"/>
              <w:left w:val="single" w:color="000000" w:sz="4" w:space="0"/>
              <w:bottom w:val="single" w:color="000000" w:sz="4" w:space="0"/>
              <w:right w:val="nil"/>
            </w:tcBorders>
            <w:shd w:val="clear" w:color="auto" w:fill="auto"/>
            <w:vAlign w:val="center"/>
          </w:tcPr>
          <w:p w14:paraId="7B3022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5C89C3">
            <w:pPr>
              <w:jc w:val="center"/>
              <w:rPr>
                <w:rFonts w:hint="eastAsia" w:ascii="宋体" w:hAnsi="宋体" w:eastAsia="宋体" w:cs="宋体"/>
                <w:i w:val="0"/>
                <w:iCs w:val="0"/>
                <w:color w:val="000000"/>
                <w:sz w:val="18"/>
                <w:szCs w:val="18"/>
                <w:u w:val="none"/>
              </w:rPr>
            </w:pPr>
          </w:p>
        </w:tc>
      </w:tr>
      <w:tr w14:paraId="3B5A2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712" w:type="pct"/>
            <w:gridSpan w:val="7"/>
            <w:tcBorders>
              <w:top w:val="nil"/>
              <w:left w:val="single" w:color="000000" w:sz="4" w:space="0"/>
              <w:bottom w:val="single" w:color="000000" w:sz="4" w:space="0"/>
              <w:right w:val="single" w:color="000000" w:sz="4" w:space="0"/>
            </w:tcBorders>
            <w:shd w:val="clear" w:color="auto" w:fill="auto"/>
            <w:vAlign w:val="center"/>
          </w:tcPr>
          <w:p w14:paraId="3A5E95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A0B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F3A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w:t>
            </w:r>
          </w:p>
        </w:tc>
        <w:tc>
          <w:tcPr>
            <w:tcW w:w="732" w:type="pct"/>
            <w:gridSpan w:val="2"/>
            <w:tcBorders>
              <w:top w:val="nil"/>
              <w:left w:val="single" w:color="000000" w:sz="4" w:space="0"/>
              <w:bottom w:val="single" w:color="000000" w:sz="4" w:space="0"/>
              <w:right w:val="single" w:color="000000" w:sz="4" w:space="0"/>
            </w:tcBorders>
            <w:shd w:val="clear" w:color="auto" w:fill="auto"/>
            <w:vAlign w:val="center"/>
          </w:tcPr>
          <w:p w14:paraId="2A545C57">
            <w:pPr>
              <w:jc w:val="center"/>
              <w:rPr>
                <w:rFonts w:hint="eastAsia" w:ascii="宋体" w:hAnsi="宋体" w:eastAsia="宋体" w:cs="宋体"/>
                <w:i w:val="0"/>
                <w:iCs w:val="0"/>
                <w:color w:val="000000"/>
                <w:sz w:val="18"/>
                <w:szCs w:val="18"/>
                <w:u w:val="none"/>
              </w:rPr>
            </w:pPr>
          </w:p>
        </w:tc>
      </w:tr>
      <w:tr w14:paraId="57B3B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701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说明：该项目预算执行率61.6%，执行率偏低，原因部分支出延后到下一年支付。</w:t>
            </w:r>
          </w:p>
        </w:tc>
      </w:tr>
    </w:tbl>
    <w:p w14:paraId="1CC56DA9">
      <w:pPr>
        <w:pStyle w:val="2"/>
        <w:widowControl w:val="0"/>
        <w:numPr>
          <w:ilvl w:val="0"/>
          <w:numId w:val="0"/>
        </w:numPr>
        <w:spacing w:after="120"/>
        <w:jc w:val="both"/>
      </w:pPr>
    </w:p>
    <w:p w14:paraId="0DC631A9">
      <w:pPr>
        <w:pStyle w:val="2"/>
        <w:widowControl w:val="0"/>
        <w:numPr>
          <w:ilvl w:val="0"/>
          <w:numId w:val="0"/>
        </w:numPr>
        <w:spacing w:after="120"/>
        <w:jc w:val="both"/>
      </w:pPr>
    </w:p>
    <w:p w14:paraId="2432AB30">
      <w:pPr>
        <w:pStyle w:val="2"/>
        <w:widowControl w:val="0"/>
        <w:numPr>
          <w:ilvl w:val="0"/>
          <w:numId w:val="0"/>
        </w:numPr>
        <w:spacing w:after="120"/>
        <w:jc w:val="both"/>
      </w:pPr>
    </w:p>
    <w:p w14:paraId="5B2E0A9E">
      <w:pPr>
        <w:pStyle w:val="2"/>
        <w:widowControl w:val="0"/>
        <w:numPr>
          <w:ilvl w:val="0"/>
          <w:numId w:val="0"/>
        </w:numPr>
        <w:spacing w:after="120"/>
        <w:jc w:val="both"/>
      </w:pPr>
    </w:p>
    <w:p w14:paraId="40ED2670">
      <w:pPr>
        <w:pStyle w:val="2"/>
        <w:widowControl w:val="0"/>
        <w:numPr>
          <w:ilvl w:val="0"/>
          <w:numId w:val="0"/>
        </w:numPr>
        <w:spacing w:after="120"/>
        <w:jc w:val="both"/>
      </w:pPr>
    </w:p>
    <w:p w14:paraId="022E481F">
      <w:pPr>
        <w:numPr>
          <w:ilvl w:val="0"/>
          <w:numId w:val="3"/>
        </w:numPr>
        <w:adjustRightInd w:val="0"/>
        <w:jc w:val="center"/>
        <w:outlineLvl w:val="0"/>
        <w:rPr>
          <w:rFonts w:eastAsia="黑体"/>
          <w:b/>
          <w:bCs/>
          <w:kern w:val="44"/>
          <w:sz w:val="36"/>
          <w:szCs w:val="36"/>
        </w:rPr>
      </w:pPr>
      <w:bookmarkStart w:id="146" w:name="_Toc1687232261"/>
      <w:bookmarkStart w:id="147" w:name="_Toc171948895"/>
      <w:bookmarkStart w:id="148" w:name="_Toc572808086"/>
      <w:bookmarkStart w:id="149" w:name="_Toc495346333"/>
      <w:bookmarkStart w:id="150" w:name="_Toc70430056"/>
      <w:bookmarkStart w:id="151" w:name="_Toc9331"/>
      <w:bookmarkStart w:id="152" w:name="_Toc_1_2_0000000012"/>
      <w:bookmarkStart w:id="153" w:name="_Toc174461475"/>
      <w:r>
        <w:rPr>
          <w:rFonts w:hint="eastAsia" w:eastAsia="黑体"/>
          <w:b/>
          <w:bCs/>
          <w:kern w:val="44"/>
          <w:sz w:val="36"/>
          <w:szCs w:val="36"/>
        </w:rPr>
        <w:t>名词解释</w:t>
      </w:r>
      <w:bookmarkEnd w:id="146"/>
      <w:bookmarkEnd w:id="147"/>
      <w:bookmarkEnd w:id="148"/>
      <w:bookmarkEnd w:id="149"/>
      <w:bookmarkEnd w:id="150"/>
      <w:bookmarkEnd w:id="151"/>
      <w:bookmarkEnd w:id="152"/>
      <w:bookmarkEnd w:id="153"/>
    </w:p>
    <w:p w14:paraId="093CCB54">
      <w:pPr>
        <w:spacing w:line="360" w:lineRule="auto"/>
        <w:ind w:firstLine="709"/>
        <w:rPr>
          <w:rFonts w:eastAsia="仿宋_GB2312"/>
          <w:sz w:val="32"/>
          <w:szCs w:val="32"/>
        </w:rPr>
      </w:pPr>
      <w:bookmarkStart w:id="154" w:name="_Toc23162"/>
      <w:bookmarkStart w:id="155" w:name="_Hlk69308937"/>
      <w:r>
        <w:rPr>
          <w:rFonts w:eastAsia="仿宋_GB2312"/>
          <w:b/>
          <w:sz w:val="32"/>
          <w:szCs w:val="32"/>
        </w:rPr>
        <w:t>一、财政拨款收入：</w:t>
      </w:r>
      <w:r>
        <w:rPr>
          <w:rFonts w:eastAsia="仿宋_GB2312"/>
          <w:sz w:val="32"/>
          <w:szCs w:val="32"/>
        </w:rPr>
        <w:t>指中央财政当年拨付的资金。</w:t>
      </w:r>
    </w:p>
    <w:p w14:paraId="0A82A571">
      <w:pPr>
        <w:spacing w:line="360" w:lineRule="auto"/>
        <w:ind w:firstLine="709"/>
        <w:rPr>
          <w:rFonts w:eastAsia="仿宋_GB2312"/>
          <w:sz w:val="32"/>
          <w:szCs w:val="32"/>
        </w:rPr>
      </w:pPr>
      <w:r>
        <w:rPr>
          <w:rFonts w:eastAsia="仿宋_GB2312"/>
          <w:b/>
          <w:sz w:val="32"/>
          <w:szCs w:val="32"/>
        </w:rPr>
        <w:t>二、事业收入：</w:t>
      </w:r>
      <w:r>
        <w:rPr>
          <w:rFonts w:eastAsia="仿宋_GB2312"/>
          <w:sz w:val="32"/>
          <w:szCs w:val="32"/>
        </w:rPr>
        <w:t>指事业单位开展专业业务活动及辅助活</w:t>
      </w:r>
      <w:r>
        <w:rPr>
          <w:rFonts w:hint="eastAsia" w:eastAsia="仿宋_GB2312"/>
          <w:sz w:val="32"/>
          <w:szCs w:val="32"/>
        </w:rPr>
        <w:t>动</w:t>
      </w:r>
      <w:r>
        <w:rPr>
          <w:rFonts w:eastAsia="仿宋_GB2312"/>
          <w:sz w:val="32"/>
          <w:szCs w:val="32"/>
        </w:rPr>
        <w:t>所取得的收入。</w:t>
      </w:r>
    </w:p>
    <w:p w14:paraId="70F0F9FB">
      <w:pPr>
        <w:spacing w:line="360" w:lineRule="auto"/>
        <w:ind w:firstLine="709"/>
        <w:rPr>
          <w:rFonts w:eastAsia="仿宋_GB2312"/>
          <w:sz w:val="32"/>
          <w:szCs w:val="32"/>
        </w:rPr>
      </w:pPr>
      <w:r>
        <w:rPr>
          <w:rFonts w:eastAsia="仿宋_GB2312"/>
          <w:b/>
          <w:sz w:val="32"/>
          <w:szCs w:val="32"/>
        </w:rPr>
        <w:t>三、经营收入：</w:t>
      </w:r>
      <w:r>
        <w:rPr>
          <w:rFonts w:eastAsia="仿宋_GB2312"/>
          <w:sz w:val="32"/>
          <w:szCs w:val="32"/>
        </w:rPr>
        <w:t>指事业单位在专业</w:t>
      </w:r>
      <w:r>
        <w:rPr>
          <w:rFonts w:hint="eastAsia" w:eastAsia="仿宋_GB2312"/>
          <w:sz w:val="32"/>
          <w:szCs w:val="32"/>
        </w:rPr>
        <w:t>业务</w:t>
      </w:r>
      <w:r>
        <w:rPr>
          <w:rFonts w:eastAsia="仿宋_GB2312"/>
          <w:sz w:val="32"/>
          <w:szCs w:val="32"/>
        </w:rPr>
        <w:t>活动及其辅助活动之外开展非独立核算经营活动取得的收入。</w:t>
      </w:r>
    </w:p>
    <w:p w14:paraId="37213990">
      <w:pPr>
        <w:spacing w:line="360" w:lineRule="auto"/>
        <w:ind w:firstLine="709"/>
        <w:rPr>
          <w:rFonts w:eastAsia="仿宋_GB2312"/>
          <w:sz w:val="32"/>
          <w:szCs w:val="32"/>
        </w:rPr>
      </w:pPr>
      <w:r>
        <w:rPr>
          <w:rFonts w:eastAsia="仿宋_GB2312"/>
          <w:b/>
          <w:sz w:val="32"/>
          <w:szCs w:val="32"/>
        </w:rPr>
        <w:t>四、其他收入：</w:t>
      </w:r>
      <w:r>
        <w:rPr>
          <w:rFonts w:eastAsia="仿宋_GB2312"/>
          <w:sz w:val="32"/>
          <w:szCs w:val="32"/>
        </w:rPr>
        <w:t>指除上述</w:t>
      </w:r>
      <w:r>
        <w:rPr>
          <w:rFonts w:hint="eastAsia" w:eastAsia="仿宋_GB2312"/>
          <w:sz w:val="32"/>
          <w:szCs w:val="32"/>
        </w:rPr>
        <w:t>“</w:t>
      </w:r>
      <w:r>
        <w:rPr>
          <w:rFonts w:eastAsia="仿宋_GB2312"/>
          <w:sz w:val="32"/>
          <w:szCs w:val="32"/>
        </w:rPr>
        <w:t>财政拨款收入</w:t>
      </w:r>
      <w:r>
        <w:rPr>
          <w:rFonts w:hint="eastAsia" w:eastAsia="仿宋_GB2312"/>
          <w:sz w:val="32"/>
          <w:szCs w:val="32"/>
        </w:rPr>
        <w:t>”</w:t>
      </w:r>
      <w:r>
        <w:rPr>
          <w:rFonts w:eastAsia="仿宋_GB2312"/>
          <w:sz w:val="32"/>
          <w:szCs w:val="32"/>
        </w:rPr>
        <w:t>、</w:t>
      </w:r>
      <w:r>
        <w:rPr>
          <w:rFonts w:hint="eastAsia" w:eastAsia="仿宋_GB2312"/>
          <w:sz w:val="32"/>
          <w:szCs w:val="32"/>
        </w:rPr>
        <w:t>“</w:t>
      </w:r>
      <w:r>
        <w:rPr>
          <w:rFonts w:eastAsia="仿宋_GB2312"/>
          <w:sz w:val="32"/>
          <w:szCs w:val="32"/>
        </w:rPr>
        <w:t>事业收入</w:t>
      </w:r>
      <w:r>
        <w:rPr>
          <w:rFonts w:hint="eastAsia" w:eastAsia="仿宋_GB2312"/>
          <w:sz w:val="32"/>
          <w:szCs w:val="32"/>
        </w:rPr>
        <w:t>”</w:t>
      </w:r>
      <w:r>
        <w:rPr>
          <w:rFonts w:eastAsia="仿宋_GB2312"/>
          <w:sz w:val="32"/>
          <w:szCs w:val="32"/>
        </w:rPr>
        <w:t>、</w:t>
      </w:r>
      <w:r>
        <w:rPr>
          <w:rFonts w:hint="eastAsia" w:eastAsia="仿宋_GB2312"/>
          <w:sz w:val="32"/>
          <w:szCs w:val="32"/>
        </w:rPr>
        <w:t>“</w:t>
      </w:r>
      <w:r>
        <w:rPr>
          <w:rFonts w:eastAsia="仿宋_GB2312"/>
          <w:sz w:val="32"/>
          <w:szCs w:val="32"/>
        </w:rPr>
        <w:t>经营收入</w:t>
      </w:r>
      <w:r>
        <w:rPr>
          <w:rFonts w:hint="eastAsia" w:eastAsia="仿宋_GB2312"/>
          <w:sz w:val="32"/>
          <w:szCs w:val="32"/>
        </w:rPr>
        <w:t>”</w:t>
      </w:r>
      <w:r>
        <w:rPr>
          <w:rFonts w:eastAsia="仿宋_GB2312"/>
          <w:sz w:val="32"/>
          <w:szCs w:val="32"/>
        </w:rPr>
        <w:t>等以外的收入。</w:t>
      </w:r>
    </w:p>
    <w:p w14:paraId="0C57CCDF">
      <w:pPr>
        <w:spacing w:line="360" w:lineRule="auto"/>
        <w:ind w:firstLine="709"/>
        <w:rPr>
          <w:rFonts w:eastAsia="仿宋_GB2312"/>
          <w:sz w:val="32"/>
          <w:szCs w:val="32"/>
        </w:rPr>
      </w:pPr>
      <w:r>
        <w:rPr>
          <w:rFonts w:hint="eastAsia" w:eastAsia="仿宋_GB2312"/>
          <w:b/>
          <w:sz w:val="32"/>
          <w:szCs w:val="32"/>
        </w:rPr>
        <w:t>五</w:t>
      </w:r>
      <w:r>
        <w:rPr>
          <w:rFonts w:eastAsia="仿宋_GB2312"/>
          <w:b/>
          <w:sz w:val="32"/>
          <w:szCs w:val="32"/>
        </w:rPr>
        <w:t>、使用非财政</w:t>
      </w:r>
      <w:r>
        <w:rPr>
          <w:rFonts w:hint="eastAsia" w:eastAsia="仿宋_GB2312"/>
          <w:b/>
          <w:sz w:val="32"/>
          <w:szCs w:val="32"/>
        </w:rPr>
        <w:t>拨款</w:t>
      </w:r>
      <w:r>
        <w:rPr>
          <w:rFonts w:eastAsia="仿宋_GB2312"/>
          <w:b/>
          <w:sz w:val="32"/>
          <w:szCs w:val="32"/>
        </w:rPr>
        <w:t>结</w:t>
      </w:r>
      <w:r>
        <w:rPr>
          <w:rFonts w:hint="eastAsia" w:eastAsia="仿宋_GB2312"/>
          <w:b/>
          <w:sz w:val="32"/>
          <w:szCs w:val="32"/>
        </w:rPr>
        <w:t>余</w:t>
      </w:r>
      <w:r>
        <w:rPr>
          <w:rFonts w:eastAsia="仿宋_GB2312"/>
          <w:b/>
          <w:sz w:val="32"/>
          <w:szCs w:val="32"/>
        </w:rPr>
        <w:t>：</w:t>
      </w:r>
      <w:r>
        <w:rPr>
          <w:rFonts w:eastAsia="仿宋_GB2312"/>
          <w:sz w:val="32"/>
          <w:szCs w:val="32"/>
        </w:rPr>
        <w:t>指事业单位在当年的</w:t>
      </w:r>
      <w:r>
        <w:rPr>
          <w:rFonts w:hint="eastAsia" w:eastAsia="仿宋_GB2312"/>
          <w:sz w:val="32"/>
          <w:szCs w:val="32"/>
        </w:rPr>
        <w:t>“</w:t>
      </w:r>
      <w:r>
        <w:rPr>
          <w:rFonts w:eastAsia="仿宋_GB2312"/>
          <w:sz w:val="32"/>
          <w:szCs w:val="32"/>
        </w:rPr>
        <w:t>财政拨款收入</w:t>
      </w:r>
      <w:r>
        <w:rPr>
          <w:rFonts w:hint="eastAsia" w:eastAsia="仿宋_GB2312"/>
          <w:sz w:val="32"/>
          <w:szCs w:val="32"/>
        </w:rPr>
        <w:t>”</w:t>
      </w:r>
      <w:r>
        <w:rPr>
          <w:rFonts w:eastAsia="仿宋_GB2312"/>
          <w:sz w:val="32"/>
          <w:szCs w:val="32"/>
        </w:rPr>
        <w:t>、</w:t>
      </w:r>
      <w:r>
        <w:rPr>
          <w:rFonts w:hint="eastAsia" w:eastAsia="仿宋_GB2312"/>
          <w:sz w:val="32"/>
          <w:szCs w:val="32"/>
        </w:rPr>
        <w:t>“</w:t>
      </w:r>
      <w:r>
        <w:rPr>
          <w:rFonts w:eastAsia="仿宋_GB2312"/>
          <w:sz w:val="32"/>
          <w:szCs w:val="32"/>
        </w:rPr>
        <w:t>事业收入</w:t>
      </w:r>
      <w:r>
        <w:rPr>
          <w:rFonts w:hint="eastAsia" w:eastAsia="仿宋_GB2312"/>
          <w:sz w:val="32"/>
          <w:szCs w:val="32"/>
        </w:rPr>
        <w:t>”</w:t>
      </w:r>
      <w:r>
        <w:rPr>
          <w:rFonts w:eastAsia="仿宋_GB2312"/>
          <w:sz w:val="32"/>
          <w:szCs w:val="32"/>
        </w:rPr>
        <w:t>、</w:t>
      </w:r>
      <w:r>
        <w:rPr>
          <w:rFonts w:hint="eastAsia" w:eastAsia="仿宋_GB2312"/>
          <w:sz w:val="32"/>
          <w:szCs w:val="32"/>
        </w:rPr>
        <w:t>“</w:t>
      </w:r>
      <w:r>
        <w:rPr>
          <w:rFonts w:eastAsia="仿宋_GB2312"/>
          <w:sz w:val="32"/>
          <w:szCs w:val="32"/>
        </w:rPr>
        <w:t>经营收入</w:t>
      </w:r>
      <w:r>
        <w:rPr>
          <w:rFonts w:hint="eastAsia" w:eastAsia="仿宋_GB2312"/>
          <w:sz w:val="32"/>
          <w:szCs w:val="32"/>
        </w:rPr>
        <w:t>”</w:t>
      </w:r>
      <w:r>
        <w:rPr>
          <w:rFonts w:eastAsia="仿宋_GB2312"/>
          <w:sz w:val="32"/>
          <w:szCs w:val="32"/>
        </w:rPr>
        <w:t>、</w:t>
      </w:r>
      <w:r>
        <w:rPr>
          <w:rFonts w:hint="eastAsia" w:eastAsia="仿宋_GB2312"/>
          <w:sz w:val="32"/>
          <w:szCs w:val="32"/>
        </w:rPr>
        <w:t>“</w:t>
      </w:r>
      <w:r>
        <w:rPr>
          <w:rFonts w:eastAsia="仿宋_GB2312"/>
          <w:sz w:val="32"/>
          <w:szCs w:val="32"/>
        </w:rPr>
        <w:t>其他收入</w:t>
      </w:r>
      <w:r>
        <w:rPr>
          <w:rFonts w:hint="eastAsia" w:eastAsia="仿宋_GB2312"/>
          <w:sz w:val="32"/>
          <w:szCs w:val="32"/>
        </w:rPr>
        <w:t>”</w:t>
      </w:r>
      <w:r>
        <w:rPr>
          <w:rFonts w:eastAsia="仿宋_GB2312"/>
          <w:sz w:val="32"/>
          <w:szCs w:val="32"/>
        </w:rPr>
        <w:t>不足以安排当年支出的情况下，使用以前年度的非财政</w:t>
      </w:r>
      <w:r>
        <w:rPr>
          <w:rFonts w:hint="eastAsia" w:eastAsia="仿宋_GB2312"/>
          <w:sz w:val="32"/>
          <w:szCs w:val="32"/>
        </w:rPr>
        <w:t>拨款</w:t>
      </w:r>
      <w:r>
        <w:rPr>
          <w:rFonts w:eastAsia="仿宋_GB2312"/>
          <w:sz w:val="32"/>
          <w:szCs w:val="32"/>
        </w:rPr>
        <w:t>结余弥补本年度收支缺口的资金。</w:t>
      </w:r>
    </w:p>
    <w:p w14:paraId="120EBC57">
      <w:pPr>
        <w:spacing w:line="360" w:lineRule="auto"/>
        <w:ind w:firstLine="709"/>
        <w:rPr>
          <w:rFonts w:eastAsia="仿宋_GB2312"/>
          <w:sz w:val="32"/>
          <w:szCs w:val="32"/>
        </w:rPr>
      </w:pPr>
      <w:r>
        <w:rPr>
          <w:rFonts w:hint="eastAsia" w:eastAsia="仿宋_GB2312"/>
          <w:b/>
          <w:sz w:val="32"/>
          <w:szCs w:val="32"/>
        </w:rPr>
        <w:t>六</w:t>
      </w:r>
      <w:r>
        <w:rPr>
          <w:rFonts w:eastAsia="仿宋_GB2312"/>
          <w:b/>
          <w:sz w:val="32"/>
          <w:szCs w:val="32"/>
        </w:rPr>
        <w:t>、年初结转和结余：</w:t>
      </w:r>
      <w:r>
        <w:rPr>
          <w:rFonts w:eastAsia="仿宋_GB2312"/>
          <w:sz w:val="32"/>
          <w:szCs w:val="32"/>
        </w:rPr>
        <w:t>指以前年度尚未完成、结转到本年仍按原规定用途继续使用的资金。</w:t>
      </w:r>
    </w:p>
    <w:p w14:paraId="692A1A6B">
      <w:pPr>
        <w:spacing w:line="360" w:lineRule="auto"/>
        <w:ind w:firstLine="709"/>
        <w:rPr>
          <w:rFonts w:eastAsia="仿宋_GB2312"/>
          <w:sz w:val="32"/>
          <w:szCs w:val="32"/>
        </w:rPr>
      </w:pPr>
      <w:r>
        <w:rPr>
          <w:rFonts w:hint="eastAsia" w:eastAsia="仿宋_GB2312"/>
          <w:b/>
          <w:sz w:val="32"/>
          <w:szCs w:val="32"/>
        </w:rPr>
        <w:t>七</w:t>
      </w:r>
      <w:r>
        <w:rPr>
          <w:rFonts w:eastAsia="仿宋_GB2312"/>
          <w:b/>
          <w:sz w:val="32"/>
          <w:szCs w:val="32"/>
        </w:rPr>
        <w:t>、年末结转和结余：</w:t>
      </w:r>
      <w:r>
        <w:rPr>
          <w:rFonts w:eastAsia="仿宋_GB2312"/>
          <w:sz w:val="32"/>
          <w:szCs w:val="32"/>
        </w:rPr>
        <w:t>指单位按有关规定结转到下年或</w:t>
      </w:r>
      <w:r>
        <w:rPr>
          <w:rFonts w:hint="eastAsia" w:eastAsia="仿宋_GB2312"/>
          <w:sz w:val="32"/>
          <w:szCs w:val="32"/>
        </w:rPr>
        <w:t>以</w:t>
      </w:r>
      <w:r>
        <w:rPr>
          <w:rFonts w:eastAsia="仿宋_GB2312"/>
          <w:sz w:val="32"/>
          <w:szCs w:val="32"/>
        </w:rPr>
        <w:t>后年度继续使用的资金。</w:t>
      </w:r>
    </w:p>
    <w:p w14:paraId="4384F82A">
      <w:pPr>
        <w:spacing w:line="360" w:lineRule="auto"/>
        <w:ind w:firstLine="709"/>
        <w:rPr>
          <w:rFonts w:eastAsia="仿宋_GB2312"/>
          <w:sz w:val="32"/>
          <w:szCs w:val="32"/>
        </w:rPr>
      </w:pPr>
      <w:r>
        <w:rPr>
          <w:rFonts w:hint="eastAsia" w:eastAsia="仿宋_GB2312"/>
          <w:b/>
          <w:sz w:val="32"/>
          <w:szCs w:val="32"/>
        </w:rPr>
        <w:t>八</w:t>
      </w:r>
      <w:r>
        <w:rPr>
          <w:rFonts w:eastAsia="仿宋_GB2312"/>
          <w:b/>
          <w:sz w:val="32"/>
          <w:szCs w:val="32"/>
        </w:rPr>
        <w:t>、结余分配：</w:t>
      </w:r>
      <w:r>
        <w:rPr>
          <w:rFonts w:eastAsia="仿宋_GB2312"/>
          <w:sz w:val="32"/>
          <w:szCs w:val="32"/>
        </w:rPr>
        <w:t>指事业单位</w:t>
      </w:r>
      <w:r>
        <w:rPr>
          <w:rFonts w:hint="eastAsia" w:eastAsia="仿宋_GB2312"/>
          <w:sz w:val="32"/>
          <w:szCs w:val="32"/>
        </w:rPr>
        <w:t>按</w:t>
      </w:r>
      <w:r>
        <w:rPr>
          <w:rFonts w:eastAsia="仿宋_GB2312"/>
          <w:sz w:val="32"/>
          <w:szCs w:val="32"/>
        </w:rPr>
        <w:t>照会计制度规定缴纳的所得税以及从本年非财政拨款结余或经营结余中转入各类基金的金额。</w:t>
      </w:r>
    </w:p>
    <w:p w14:paraId="03E04E28">
      <w:pPr>
        <w:spacing w:line="360" w:lineRule="auto"/>
        <w:ind w:firstLine="709"/>
        <w:rPr>
          <w:rFonts w:eastAsia="仿宋_GB2312"/>
          <w:sz w:val="32"/>
          <w:szCs w:val="32"/>
        </w:rPr>
      </w:pPr>
      <w:r>
        <w:rPr>
          <w:rFonts w:hint="eastAsia" w:eastAsia="仿宋_GB2312"/>
          <w:b/>
          <w:sz w:val="32"/>
          <w:szCs w:val="32"/>
        </w:rPr>
        <w:t>九</w:t>
      </w:r>
      <w:r>
        <w:rPr>
          <w:rFonts w:eastAsia="仿宋_GB2312"/>
          <w:b/>
          <w:sz w:val="32"/>
          <w:szCs w:val="32"/>
        </w:rPr>
        <w:t>、科学技术支出（类）：</w:t>
      </w:r>
      <w:r>
        <w:rPr>
          <w:rFonts w:eastAsia="仿宋_GB2312"/>
          <w:sz w:val="32"/>
          <w:szCs w:val="32"/>
        </w:rPr>
        <w:t>反映用于科学技术方面的支出，中国科学院</w:t>
      </w:r>
      <w:r>
        <w:rPr>
          <w:rFonts w:hint="eastAsia" w:eastAsia="仿宋_GB2312"/>
          <w:sz w:val="32"/>
          <w:szCs w:val="32"/>
        </w:rPr>
        <w:t>决算中</w:t>
      </w:r>
      <w:r>
        <w:rPr>
          <w:rFonts w:eastAsia="仿宋_GB2312"/>
          <w:sz w:val="32"/>
          <w:szCs w:val="32"/>
        </w:rPr>
        <w:t>主要涉及基础研究、应用研究、技术研究与开发、科技条件与服务、科技交流与合作、其他科学技术支出等款级支出科目。</w:t>
      </w:r>
    </w:p>
    <w:p w14:paraId="506B1265">
      <w:pPr>
        <w:spacing w:line="360" w:lineRule="auto"/>
        <w:ind w:firstLine="709"/>
        <w:rPr>
          <w:rFonts w:eastAsia="仿宋_GB2312"/>
          <w:sz w:val="32"/>
          <w:szCs w:val="32"/>
        </w:rPr>
      </w:pPr>
      <w:r>
        <w:rPr>
          <w:rFonts w:hint="eastAsia" w:eastAsia="仿宋_GB2312"/>
          <w:b/>
          <w:sz w:val="32"/>
          <w:szCs w:val="32"/>
        </w:rPr>
        <w:t>（1）</w:t>
      </w:r>
      <w:r>
        <w:rPr>
          <w:rFonts w:eastAsia="仿宋_GB2312"/>
          <w:b/>
          <w:sz w:val="32"/>
          <w:szCs w:val="32"/>
        </w:rPr>
        <w:t>基础研究：</w:t>
      </w:r>
      <w:r>
        <w:rPr>
          <w:rFonts w:eastAsia="仿宋_GB2312"/>
          <w:sz w:val="32"/>
          <w:szCs w:val="32"/>
        </w:rPr>
        <w:t>反映从事基础研究、近期无法取得实用价值的应用研究机构的支出、专项科学研究支出，以及重点实验室、重大科学工程的支出。</w:t>
      </w:r>
    </w:p>
    <w:p w14:paraId="3919F49E">
      <w:pPr>
        <w:spacing w:line="360" w:lineRule="auto"/>
        <w:ind w:firstLine="709"/>
        <w:rPr>
          <w:rFonts w:eastAsia="仿宋_GB2312"/>
          <w:sz w:val="32"/>
          <w:szCs w:val="32"/>
        </w:rPr>
      </w:pPr>
      <w:r>
        <w:rPr>
          <w:rFonts w:hint="eastAsia" w:eastAsia="仿宋_GB2312"/>
          <w:b/>
          <w:sz w:val="32"/>
          <w:szCs w:val="32"/>
        </w:rPr>
        <w:t>（2）</w:t>
      </w:r>
      <w:r>
        <w:rPr>
          <w:rFonts w:eastAsia="仿宋_GB2312"/>
          <w:b/>
          <w:sz w:val="32"/>
          <w:szCs w:val="32"/>
        </w:rPr>
        <w:t>应用研究：</w:t>
      </w:r>
      <w:r>
        <w:rPr>
          <w:rFonts w:eastAsia="仿宋_GB2312"/>
          <w:sz w:val="32"/>
          <w:szCs w:val="32"/>
        </w:rPr>
        <w:t>反映在基础研究成果上，针对某一特定的实际目的或目标进行的创造性研究工作的支出。</w:t>
      </w:r>
    </w:p>
    <w:p w14:paraId="4FEBAAEA">
      <w:pPr>
        <w:spacing w:line="360" w:lineRule="auto"/>
        <w:ind w:firstLine="709"/>
        <w:rPr>
          <w:rFonts w:eastAsia="仿宋_GB2312"/>
          <w:sz w:val="32"/>
          <w:szCs w:val="32"/>
        </w:rPr>
      </w:pPr>
      <w:r>
        <w:rPr>
          <w:rFonts w:hint="eastAsia" w:eastAsia="仿宋_GB2312"/>
          <w:b/>
          <w:sz w:val="32"/>
          <w:szCs w:val="32"/>
        </w:rPr>
        <w:t>（3）</w:t>
      </w:r>
      <w:r>
        <w:rPr>
          <w:rFonts w:eastAsia="仿宋_GB2312"/>
          <w:b/>
          <w:sz w:val="32"/>
          <w:szCs w:val="32"/>
        </w:rPr>
        <w:t>技术研究与开发：</w:t>
      </w:r>
      <w:r>
        <w:rPr>
          <w:rFonts w:eastAsia="仿宋_GB2312"/>
          <w:sz w:val="32"/>
          <w:szCs w:val="32"/>
        </w:rPr>
        <w:t>反映用于技术研究与开发等方面的支出，包括从事技术开发研究和近期可望取得实用价值</w:t>
      </w:r>
      <w:r>
        <w:rPr>
          <w:rFonts w:hint="eastAsia" w:eastAsia="仿宋_GB2312"/>
          <w:sz w:val="32"/>
          <w:szCs w:val="32"/>
        </w:rPr>
        <w:t>的</w:t>
      </w:r>
      <w:r>
        <w:rPr>
          <w:rFonts w:eastAsia="仿宋_GB2312"/>
          <w:sz w:val="32"/>
          <w:szCs w:val="32"/>
        </w:rPr>
        <w:t>专项技术开发研究的支出，以及促进科技成果转化为现实生产力的应用和推广支出等。</w:t>
      </w:r>
    </w:p>
    <w:p w14:paraId="32FDE4C8">
      <w:pPr>
        <w:spacing w:line="360" w:lineRule="auto"/>
        <w:ind w:firstLine="709"/>
        <w:rPr>
          <w:rFonts w:eastAsia="仿宋_GB2312"/>
          <w:sz w:val="32"/>
          <w:szCs w:val="32"/>
        </w:rPr>
      </w:pPr>
      <w:r>
        <w:rPr>
          <w:rFonts w:hint="eastAsia" w:eastAsia="仿宋_GB2312"/>
          <w:b/>
          <w:sz w:val="32"/>
          <w:szCs w:val="32"/>
        </w:rPr>
        <w:t>（4）</w:t>
      </w:r>
      <w:r>
        <w:rPr>
          <w:rFonts w:eastAsia="仿宋_GB2312"/>
          <w:b/>
          <w:sz w:val="32"/>
          <w:szCs w:val="32"/>
        </w:rPr>
        <w:t>科技条件与服务：</w:t>
      </w:r>
      <w:r>
        <w:rPr>
          <w:rFonts w:eastAsia="仿宋_GB2312"/>
          <w:sz w:val="32"/>
          <w:szCs w:val="32"/>
        </w:rPr>
        <w:t>反映用于完善科技条件及从事科技标准、计量和检测，科技数据、种质资源、标本、基因</w:t>
      </w:r>
      <w:r>
        <w:rPr>
          <w:rFonts w:hint="eastAsia" w:eastAsia="仿宋_GB2312"/>
          <w:sz w:val="32"/>
          <w:szCs w:val="32"/>
        </w:rPr>
        <w:t>的</w:t>
      </w:r>
      <w:r>
        <w:rPr>
          <w:rFonts w:eastAsia="仿宋_GB2312"/>
          <w:sz w:val="32"/>
          <w:szCs w:val="32"/>
        </w:rPr>
        <w:t>收集、加工处理和服务，科技文献信息资源的采集、保存、加工和服务等为科技活动提供基础性、通用性服务的支出。</w:t>
      </w:r>
    </w:p>
    <w:p w14:paraId="5F554003">
      <w:pPr>
        <w:spacing w:line="360" w:lineRule="auto"/>
        <w:ind w:firstLine="709"/>
        <w:rPr>
          <w:rFonts w:eastAsia="仿宋_GB2312"/>
          <w:sz w:val="32"/>
          <w:szCs w:val="32"/>
        </w:rPr>
      </w:pPr>
      <w:r>
        <w:rPr>
          <w:rFonts w:hint="eastAsia" w:eastAsia="仿宋_GB2312"/>
          <w:b/>
          <w:sz w:val="32"/>
          <w:szCs w:val="32"/>
        </w:rPr>
        <w:t>（5）</w:t>
      </w:r>
      <w:r>
        <w:rPr>
          <w:rFonts w:eastAsia="仿宋_GB2312"/>
          <w:b/>
          <w:sz w:val="32"/>
          <w:szCs w:val="32"/>
        </w:rPr>
        <w:t>科技交流与合作：</w:t>
      </w:r>
      <w:r>
        <w:rPr>
          <w:rFonts w:eastAsia="仿宋_GB2312"/>
          <w:sz w:val="32"/>
          <w:szCs w:val="32"/>
        </w:rPr>
        <w:t>反映科技交流与合作等方面的支出，包括为提升国家科技水平与国外政府和国际组织开</w:t>
      </w:r>
      <w:r>
        <w:rPr>
          <w:rFonts w:hint="eastAsia" w:eastAsia="仿宋_GB2312"/>
          <w:sz w:val="32"/>
          <w:szCs w:val="32"/>
        </w:rPr>
        <w:t>展</w:t>
      </w:r>
      <w:r>
        <w:rPr>
          <w:rFonts w:eastAsia="仿宋_GB2312"/>
          <w:sz w:val="32"/>
          <w:szCs w:val="32"/>
        </w:rPr>
        <w:t>合作研究、科技交流方面的支出，以及重大国际科技合作专项支出等。</w:t>
      </w:r>
    </w:p>
    <w:p w14:paraId="5CB08FFB">
      <w:pPr>
        <w:spacing w:line="360" w:lineRule="auto"/>
        <w:ind w:firstLine="709"/>
        <w:rPr>
          <w:rFonts w:eastAsia="仿宋_GB2312"/>
          <w:sz w:val="32"/>
          <w:szCs w:val="32"/>
        </w:rPr>
      </w:pPr>
      <w:r>
        <w:rPr>
          <w:rFonts w:eastAsia="仿宋_GB2312"/>
          <w:b/>
          <w:sz w:val="32"/>
          <w:szCs w:val="32"/>
        </w:rPr>
        <w:t>十、社会保障和就业（类）：</w:t>
      </w:r>
      <w:r>
        <w:rPr>
          <w:rFonts w:eastAsia="仿宋_GB2312"/>
          <w:sz w:val="32"/>
          <w:szCs w:val="32"/>
        </w:rPr>
        <w:t>反映用于在社会保障和就业方面的支出。</w:t>
      </w:r>
    </w:p>
    <w:p w14:paraId="1218F063">
      <w:pPr>
        <w:widowControl/>
        <w:spacing w:line="360" w:lineRule="auto"/>
        <w:ind w:firstLine="709"/>
        <w:jc w:val="left"/>
        <w:rPr>
          <w:rFonts w:eastAsia="仿宋_GB2312"/>
          <w:sz w:val="32"/>
          <w:szCs w:val="32"/>
        </w:rPr>
      </w:pPr>
      <w:r>
        <w:rPr>
          <w:rFonts w:eastAsia="仿宋_GB2312"/>
          <w:b/>
          <w:sz w:val="32"/>
          <w:szCs w:val="32"/>
        </w:rPr>
        <w:t>十</w:t>
      </w:r>
      <w:r>
        <w:rPr>
          <w:rFonts w:hint="eastAsia" w:eastAsia="仿宋_GB2312"/>
          <w:b/>
          <w:sz w:val="32"/>
          <w:szCs w:val="32"/>
        </w:rPr>
        <w:t>一</w:t>
      </w:r>
      <w:r>
        <w:rPr>
          <w:rFonts w:eastAsia="仿宋_GB2312"/>
          <w:b/>
          <w:sz w:val="32"/>
          <w:szCs w:val="32"/>
        </w:rPr>
        <w:t>、住房保障支出（类）：</w:t>
      </w:r>
      <w:r>
        <w:rPr>
          <w:rFonts w:hint="eastAsia" w:eastAsia="仿宋_GB2312"/>
          <w:sz w:val="32"/>
          <w:szCs w:val="32"/>
        </w:rPr>
        <w:t>反映用于住房方面的支出，中国科学院预算中主要涉及住房改革支出1个“款”级科目。住房改革支出包括三项：住房公积金、提租补贴和购房补贴。其中：住房公积金是按照《住房公积金管理条例》的规定，由单位及其在职职工缴存的长期住房储金。提租补贴是经国务院批准，于2000年开始针对在京中央单位公用住房租金标准提高发放的补贴，中央在京单位按照在职在编职工人数和离退休人数及相应职级的补贴标准确定。购房补贴是根据《国务院关于进一步深化城镇住房制度改革加快住房建设的通知》（国发</w:t>
      </w:r>
      <w:r>
        <w:rPr>
          <w:rFonts w:eastAsia="仿宋_GB2312"/>
          <w:sz w:val="32"/>
          <w:szCs w:val="32"/>
        </w:rPr>
        <w:t>〔1998〕23</w:t>
      </w:r>
      <w:r>
        <w:rPr>
          <w:rFonts w:hint="eastAsia" w:eastAsia="仿宋_GB2312"/>
          <w:sz w:val="32"/>
          <w:szCs w:val="32"/>
        </w:rPr>
        <w:t>号）的规定，从</w:t>
      </w:r>
      <w:r>
        <w:rPr>
          <w:rFonts w:eastAsia="仿宋_GB2312"/>
          <w:sz w:val="32"/>
          <w:szCs w:val="32"/>
        </w:rPr>
        <w:t>1998</w:t>
      </w:r>
      <w:r>
        <w:rPr>
          <w:rFonts w:hint="eastAsia" w:eastAsia="仿宋_GB2312"/>
          <w:sz w:val="32"/>
          <w:szCs w:val="32"/>
        </w:rPr>
        <w:t>年下半年停止实物分房后，对无房和住房未达标职工发放的住房分配货币化改革补贴资金。</w:t>
      </w:r>
      <w:bookmarkEnd w:id="154"/>
      <w:bookmarkEnd w:id="155"/>
    </w:p>
    <w:sectPr>
      <w:type w:val="continuous"/>
      <w:pgSz w:w="11900" w:h="16840"/>
      <w:pgMar w:top="1372" w:right="1610" w:bottom="1378" w:left="1610" w:header="851" w:footer="992" w:gutter="0"/>
      <w:pgBorders>
        <w:top w:val="none" w:sz="0" w:space="0"/>
        <w:left w:val="none" w:sz="0" w:space="0"/>
        <w:bottom w:val="none" w:sz="0" w:space="0"/>
        <w:right w:val="none" w:sz="0" w:space="0"/>
      </w:pgBorders>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擮....">
    <w:altName w:val="仿宋"/>
    <w:panose1 w:val="00000000000000000000"/>
    <w:charset w:val="86"/>
    <w:family w:val="roman"/>
    <w:pitch w:val="default"/>
    <w:sig w:usb0="00000000" w:usb1="00000000" w:usb2="00000000" w:usb3="00000000" w:csb0="00000000" w:csb1="00000000"/>
  </w:font>
  <w:font w:name="仿宋_GB2312">
    <w:altName w:val="仿宋"/>
    <w:panose1 w:val="00000000000000000000"/>
    <w:charset w:val="86"/>
    <w:family w:val="modern"/>
    <w:pitch w:val="default"/>
    <w:sig w:usb0="00000000" w:usb1="00000000" w:usb2="00000000" w:usb3="00000000" w:csb0="00040000" w:csb1="00000000"/>
  </w:font>
  <w:font w:name="楷体_GB2312">
    <w:altName w:val="楷体"/>
    <w:panose1 w:val="00000000000000000000"/>
    <w:charset w:val="86"/>
    <w:family w:val="roman"/>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方正小标宋简体">
    <w:altName w:val="宋体"/>
    <w:panose1 w:val="00000000000000000000"/>
    <w:charset w:val="86"/>
    <w:family w:val="roman"/>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38BF66">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1EEEF">
    <w:pPr>
      <w:pStyle w:val="12"/>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BC4657">
                          <w:pPr>
                            <w:pStyle w:val="12"/>
                            <w:jc w:val="center"/>
                          </w:pPr>
                          <w:r>
                            <w:fldChar w:fldCharType="begin"/>
                          </w:r>
                          <w:r>
                            <w:instrText xml:space="preserve">PAGE   \* MERGEFORMAT</w:instrText>
                          </w:r>
                          <w:r>
                            <w:fldChar w:fldCharType="separate"/>
                          </w:r>
                          <w:r>
                            <w:rPr>
                              <w:lang w:val="zh-CN"/>
                            </w:rPr>
                            <w:t>15</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2DBC4657">
                    <w:pPr>
                      <w:pStyle w:val="12"/>
                      <w:jc w:val="center"/>
                    </w:pPr>
                    <w:r>
                      <w:fldChar w:fldCharType="begin"/>
                    </w:r>
                    <w:r>
                      <w:instrText xml:space="preserve">PAGE   \* MERGEFORMAT</w:instrText>
                    </w:r>
                    <w:r>
                      <w:fldChar w:fldCharType="separate"/>
                    </w:r>
                    <w:r>
                      <w:rPr>
                        <w:lang w:val="zh-CN"/>
                      </w:rPr>
                      <w:t>15</w:t>
                    </w:r>
                    <w:r>
                      <w:rPr>
                        <w:lang w:val="zh-CN"/>
                      </w:rPr>
                      <w:fldChar w:fldCharType="end"/>
                    </w:r>
                  </w:p>
                </w:txbxContent>
              </v:textbox>
            </v:shape>
          </w:pict>
        </mc:Fallback>
      </mc:AlternateContent>
    </w:r>
  </w:p>
  <w:p w14:paraId="22292B80">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9CA14">
    <w:pPr>
      <w:pStyle w:val="12"/>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C11D29">
                          <w:pPr>
                            <w:pStyle w:val="12"/>
                            <w:jc w:val="center"/>
                          </w:pPr>
                          <w:r>
                            <w:fldChar w:fldCharType="begin"/>
                          </w:r>
                          <w:r>
                            <w:instrText xml:space="preserve">PAGE   \* MERGEFORMAT</w:instrText>
                          </w:r>
                          <w:r>
                            <w:fldChar w:fldCharType="separate"/>
                          </w:r>
                          <w:r>
                            <w:rPr>
                              <w:lang w:val="zh-CN"/>
                            </w:rPr>
                            <w:t>1</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0FC11D29">
                    <w:pPr>
                      <w:pStyle w:val="12"/>
                      <w:jc w:val="center"/>
                    </w:pPr>
                    <w:r>
                      <w:fldChar w:fldCharType="begin"/>
                    </w:r>
                    <w:r>
                      <w:instrText xml:space="preserve">PAGE   \* MERGEFORMAT</w:instrText>
                    </w:r>
                    <w:r>
                      <w:fldChar w:fldCharType="separate"/>
                    </w:r>
                    <w:r>
                      <w:rPr>
                        <w:lang w:val="zh-CN"/>
                      </w:rPr>
                      <w:t>1</w:t>
                    </w:r>
                    <w:r>
                      <w:rPr>
                        <w:lang w:val="zh-CN"/>
                      </w:rPr>
                      <w:fldChar w:fldCharType="end"/>
                    </w:r>
                  </w:p>
                </w:txbxContent>
              </v:textbox>
            </v:shape>
          </w:pict>
        </mc:Fallback>
      </mc:AlternateContent>
    </w:r>
  </w:p>
  <w:p w14:paraId="36BCCBE2">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DD0F31">
    <w:pPr>
      <w:pStyle w:val="2"/>
      <w:numPr>
        <w:ilvl w:val="0"/>
        <w:numId w:val="0"/>
      </w:numPr>
      <w:spacing w:line="14" w:lineRule="auto"/>
      <w:ind w:left="560"/>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C61E8E">
                          <w:pPr>
                            <w:pStyle w:val="12"/>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73C61E8E">
                    <w:pPr>
                      <w:pStyle w:val="12"/>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7E48F">
    <w:pPr>
      <w:pStyle w:val="2"/>
      <w:numPr>
        <w:ilvl w:val="0"/>
        <w:numId w:val="0"/>
      </w:numPr>
      <w:spacing w:line="14" w:lineRule="auto"/>
      <w:ind w:left="560"/>
      <w:rPr>
        <w:sz w:val="20"/>
      </w:rPr>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9816A7">
                          <w:pPr>
                            <w:pStyle w:val="12"/>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09816A7">
                    <w:pPr>
                      <w:pStyle w:val="12"/>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6810C">
    <w:pPr>
      <w:pStyle w:val="2"/>
      <w:numPr>
        <w:ilvl w:val="0"/>
        <w:numId w:val="0"/>
      </w:numPr>
      <w:spacing w:line="14" w:lineRule="auto"/>
      <w:ind w:left="560"/>
      <w:rPr>
        <w:sz w:val="20"/>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E7ED9F">
                          <w:pPr>
                            <w:pStyle w:val="12"/>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4BE7ED9F">
                    <w:pPr>
                      <w:pStyle w:val="12"/>
                    </w:pPr>
                    <w:r>
                      <w:fldChar w:fldCharType="begin"/>
                    </w:r>
                    <w:r>
                      <w:instrText xml:space="preserve"> PAGE  \* MERGEFORMAT </w:instrText>
                    </w:r>
                    <w:r>
                      <w:fldChar w:fldCharType="separate"/>
                    </w:r>
                    <w:r>
                      <w:t>18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70766">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bullet"/>
      <w:pStyle w:val="2"/>
      <w:lvlText w:val=""/>
      <w:lvlJc w:val="left"/>
      <w:pPr>
        <w:ind w:left="980" w:hanging="420"/>
      </w:pPr>
      <w:rPr>
        <w:rFonts w:hint="default" w:ascii="Wingdings" w:hAnsi="Wingdings"/>
      </w:rPr>
    </w:lvl>
    <w:lvl w:ilvl="1" w:tentative="0">
      <w:start w:val="1"/>
      <w:numFmt w:val="bullet"/>
      <w:lvlText w:val=""/>
      <w:lvlJc w:val="left"/>
      <w:pPr>
        <w:ind w:left="1400" w:hanging="420"/>
      </w:pPr>
      <w:rPr>
        <w:rFonts w:hint="default" w:ascii="Wingdings" w:hAnsi="Wingdings"/>
      </w:rPr>
    </w:lvl>
    <w:lvl w:ilvl="2" w:tentative="0">
      <w:start w:val="1"/>
      <w:numFmt w:val="bullet"/>
      <w:lvlText w:val=""/>
      <w:lvlJc w:val="left"/>
      <w:pPr>
        <w:ind w:left="1820" w:hanging="420"/>
      </w:pPr>
      <w:rPr>
        <w:rFonts w:hint="default" w:ascii="Wingdings" w:hAnsi="Wingdings"/>
      </w:rPr>
    </w:lvl>
    <w:lvl w:ilvl="3" w:tentative="0">
      <w:start w:val="1"/>
      <w:numFmt w:val="bullet"/>
      <w:lvlText w:val=""/>
      <w:lvlJc w:val="left"/>
      <w:pPr>
        <w:ind w:left="2240" w:hanging="420"/>
      </w:pPr>
      <w:rPr>
        <w:rFonts w:hint="default" w:ascii="Wingdings" w:hAnsi="Wingdings"/>
      </w:rPr>
    </w:lvl>
    <w:lvl w:ilvl="4" w:tentative="0">
      <w:start w:val="1"/>
      <w:numFmt w:val="bullet"/>
      <w:lvlText w:val=""/>
      <w:lvlJc w:val="left"/>
      <w:pPr>
        <w:ind w:left="2660" w:hanging="420"/>
      </w:pPr>
      <w:rPr>
        <w:rFonts w:hint="default" w:ascii="Wingdings" w:hAnsi="Wingdings"/>
      </w:rPr>
    </w:lvl>
    <w:lvl w:ilvl="5" w:tentative="0">
      <w:start w:val="1"/>
      <w:numFmt w:val="bullet"/>
      <w:lvlText w:val=""/>
      <w:lvlJc w:val="left"/>
      <w:pPr>
        <w:ind w:left="3080" w:hanging="420"/>
      </w:pPr>
      <w:rPr>
        <w:rFonts w:hint="default" w:ascii="Wingdings" w:hAnsi="Wingdings"/>
      </w:rPr>
    </w:lvl>
    <w:lvl w:ilvl="6" w:tentative="0">
      <w:start w:val="1"/>
      <w:numFmt w:val="bullet"/>
      <w:lvlText w:val=""/>
      <w:lvlJc w:val="left"/>
      <w:pPr>
        <w:ind w:left="3500" w:hanging="420"/>
      </w:pPr>
      <w:rPr>
        <w:rFonts w:hint="default" w:ascii="Wingdings" w:hAnsi="Wingdings"/>
      </w:rPr>
    </w:lvl>
    <w:lvl w:ilvl="7" w:tentative="0">
      <w:start w:val="1"/>
      <w:numFmt w:val="bullet"/>
      <w:lvlText w:val=""/>
      <w:lvlJc w:val="left"/>
      <w:pPr>
        <w:ind w:left="3920" w:hanging="420"/>
      </w:pPr>
      <w:rPr>
        <w:rFonts w:hint="default" w:ascii="Wingdings" w:hAnsi="Wingdings"/>
      </w:rPr>
    </w:lvl>
    <w:lvl w:ilvl="8" w:tentative="0">
      <w:start w:val="1"/>
      <w:numFmt w:val="bullet"/>
      <w:lvlText w:val=""/>
      <w:lvlJc w:val="left"/>
      <w:pPr>
        <w:ind w:left="4340" w:hanging="420"/>
      </w:pPr>
      <w:rPr>
        <w:rFonts w:hint="default" w:ascii="Wingdings" w:hAnsi="Wingdings"/>
      </w:rPr>
    </w:lvl>
  </w:abstractNum>
  <w:abstractNum w:abstractNumId="1">
    <w:nsid w:val="0053208E"/>
    <w:multiLevelType w:val="singleLevel"/>
    <w:tmpl w:val="0053208E"/>
    <w:lvl w:ilvl="0" w:tentative="0">
      <w:start w:val="1"/>
      <w:numFmt w:val="chineseCounting"/>
      <w:pStyle w:val="4"/>
      <w:suff w:val="nothing"/>
      <w:lvlText w:val="%1、"/>
      <w:lvlJc w:val="left"/>
      <w:rPr>
        <w:rFonts w:hint="eastAsia"/>
      </w:rPr>
    </w:lvl>
  </w:abstractNum>
  <w:abstractNum w:abstractNumId="2">
    <w:nsid w:val="59ADCABA"/>
    <w:multiLevelType w:val="singleLevel"/>
    <w:tmpl w:val="59ADCABA"/>
    <w:lvl w:ilvl="0" w:tentative="0">
      <w:start w:val="3"/>
      <w:numFmt w:val="chineseCounting"/>
      <w:suff w:val="space"/>
      <w:lvlText w:val="第%1部分"/>
      <w:lvlJc w:val="left"/>
      <w:rPr>
        <w:rFonts w:hint="eastAsia"/>
      </w:rPr>
    </w:lvl>
  </w:abstractNum>
  <w:num w:numId="1">
    <w:abstractNumId w:val="1"/>
  </w:num>
  <w:num w:numId="2">
    <w:abstractNumId w:val="0"/>
  </w:num>
  <w:num w:numId="3">
    <w:abstractNumId w:val="2"/>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djZTNlZmU2MDBmMTRiNTFiZGIzZGVhODNlNDdiMjgifQ=="/>
  </w:docVars>
  <w:rsids>
    <w:rsidRoot w:val="00000000"/>
    <w:rsid w:val="001570FF"/>
    <w:rsid w:val="00BC757B"/>
    <w:rsid w:val="0CA246FA"/>
    <w:rsid w:val="0D826015"/>
    <w:rsid w:val="106A0DA2"/>
    <w:rsid w:val="10F13271"/>
    <w:rsid w:val="12B24C82"/>
    <w:rsid w:val="12C549B5"/>
    <w:rsid w:val="15EE7D7F"/>
    <w:rsid w:val="19362169"/>
    <w:rsid w:val="1A312930"/>
    <w:rsid w:val="1B244243"/>
    <w:rsid w:val="1C3564ED"/>
    <w:rsid w:val="1C5D5C5E"/>
    <w:rsid w:val="1CF30371"/>
    <w:rsid w:val="1D74500E"/>
    <w:rsid w:val="1D84721B"/>
    <w:rsid w:val="1FBB33C8"/>
    <w:rsid w:val="20F3093F"/>
    <w:rsid w:val="210D7225"/>
    <w:rsid w:val="217D495F"/>
    <w:rsid w:val="234E6301"/>
    <w:rsid w:val="23C95C6F"/>
    <w:rsid w:val="250550E5"/>
    <w:rsid w:val="250A44A9"/>
    <w:rsid w:val="25DF5936"/>
    <w:rsid w:val="25F807A6"/>
    <w:rsid w:val="27C26A1C"/>
    <w:rsid w:val="288051AE"/>
    <w:rsid w:val="2A21651D"/>
    <w:rsid w:val="2C82701B"/>
    <w:rsid w:val="2CFA4E04"/>
    <w:rsid w:val="32AC66DB"/>
    <w:rsid w:val="35411821"/>
    <w:rsid w:val="3BB70A8F"/>
    <w:rsid w:val="3F80388E"/>
    <w:rsid w:val="42701998"/>
    <w:rsid w:val="42C30284"/>
    <w:rsid w:val="44352E99"/>
    <w:rsid w:val="44775260"/>
    <w:rsid w:val="48CE7418"/>
    <w:rsid w:val="49843F7B"/>
    <w:rsid w:val="4BB40B47"/>
    <w:rsid w:val="4BF278C2"/>
    <w:rsid w:val="4DF416CF"/>
    <w:rsid w:val="4F7D3946"/>
    <w:rsid w:val="50E35A2B"/>
    <w:rsid w:val="55F54236"/>
    <w:rsid w:val="568850AA"/>
    <w:rsid w:val="56DA167E"/>
    <w:rsid w:val="598853C1"/>
    <w:rsid w:val="5B5B08B0"/>
    <w:rsid w:val="5C3B2BBF"/>
    <w:rsid w:val="5FAA6092"/>
    <w:rsid w:val="5FEF7F48"/>
    <w:rsid w:val="60D46A3E"/>
    <w:rsid w:val="623B7475"/>
    <w:rsid w:val="63185A08"/>
    <w:rsid w:val="631D301E"/>
    <w:rsid w:val="637F15E3"/>
    <w:rsid w:val="63A177AC"/>
    <w:rsid w:val="64D4595F"/>
    <w:rsid w:val="6578278E"/>
    <w:rsid w:val="6C0528A2"/>
    <w:rsid w:val="6CB247D7"/>
    <w:rsid w:val="71671526"/>
    <w:rsid w:val="799A287B"/>
    <w:rsid w:val="7B136D89"/>
    <w:rsid w:val="7ED4682F"/>
  </w:rsids>
  <m:mathPr>
    <m:mathFont m:val="Cambria Math"/>
    <m:brkBin m:val="before"/>
    <m:brkBinSub m:val="--"/>
    <m:smallFrac m:val="1"/>
    <m:dispDef/>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iPriority="99" w:semiHidden="0" w:name="toc 3"/>
    <w:lsdException w:qFormat="1" w:uiPriority="0" w:semiHidden="0" w:name="toc 4"/>
    <w:lsdException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uiPriority="0" w:name="Normal Indent"/>
    <w:lsdException w:qFormat="1"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35" w:semiHidden="0" w:name="caption"/>
    <w:lsdException w:uiPriority="0" w:name="table of figures"/>
    <w:lsdException w:uiPriority="0" w:name="envelope address"/>
    <w:lsdException w:uiPriority="0" w:name="envelope return"/>
    <w:lsdException w:qFormat="1" w:unhideWhenUsed="0" w:uiPriority="99" w:semiHidden="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99"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99"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nhideWhenUsed="0" w:uiPriority="0" w:semiHidden="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0" w:name="Document Map"/>
    <w:lsdException w:qFormat="1" w:uiPriority="99"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nhideWhenUsed="0" w:uiPriority="0" w:semiHidden="0" w:name="HTML Typewriter"/>
    <w:lsdException w:uiPriority="0" w:name="HTML Variable"/>
    <w:lsdException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9"/>
    <w:qFormat/>
    <w:uiPriority w:val="0"/>
    <w:pPr>
      <w:keepNext/>
      <w:keepLines/>
      <w:spacing w:before="340" w:after="330" w:line="578" w:lineRule="auto"/>
      <w:outlineLvl w:val="0"/>
    </w:pPr>
    <w:rPr>
      <w:rFonts w:eastAsia="黑体"/>
      <w:b/>
      <w:bCs/>
      <w:kern w:val="44"/>
      <w:sz w:val="44"/>
      <w:szCs w:val="44"/>
    </w:rPr>
  </w:style>
  <w:style w:type="paragraph" w:styleId="4">
    <w:name w:val="heading 2"/>
    <w:basedOn w:val="1"/>
    <w:next w:val="1"/>
    <w:link w:val="46"/>
    <w:unhideWhenUsed/>
    <w:qFormat/>
    <w:uiPriority w:val="0"/>
    <w:pPr>
      <w:keepNext/>
      <w:keepLines/>
      <w:numPr>
        <w:ilvl w:val="0"/>
        <w:numId w:val="1"/>
      </w:numPr>
      <w:snapToGrid w:val="0"/>
      <w:spacing w:before="100" w:beforeLines="100" w:line="540" w:lineRule="exact"/>
      <w:outlineLvl w:val="1"/>
    </w:pPr>
    <w:rPr>
      <w:rFonts w:eastAsia="黑体" w:cstheme="majorBidi"/>
      <w:b/>
      <w:bCs/>
      <w:sz w:val="32"/>
      <w:szCs w:val="32"/>
    </w:rPr>
  </w:style>
  <w:style w:type="character" w:default="1" w:styleId="24">
    <w:name w:val="Default Paragraph Font"/>
    <w:semiHidden/>
    <w:unhideWhenUsed/>
    <w:uiPriority w:val="1"/>
  </w:style>
  <w:style w:type="table" w:default="1" w:styleId="22">
    <w:name w:val="Normal Table"/>
    <w:semiHidden/>
    <w:unhideWhenUsed/>
    <w:uiPriority w:val="99"/>
    <w:tblPr>
      <w:tblCellMar>
        <w:top w:w="0" w:type="dxa"/>
        <w:left w:w="108" w:type="dxa"/>
        <w:bottom w:w="0" w:type="dxa"/>
        <w:right w:w="108" w:type="dxa"/>
      </w:tblCellMar>
    </w:tblPr>
  </w:style>
  <w:style w:type="paragraph" w:styleId="2">
    <w:name w:val="Body Text"/>
    <w:basedOn w:val="1"/>
    <w:link w:val="52"/>
    <w:qFormat/>
    <w:uiPriority w:val="99"/>
    <w:pPr>
      <w:numPr>
        <w:ilvl w:val="0"/>
        <w:numId w:val="2"/>
      </w:numPr>
      <w:spacing w:after="120"/>
    </w:pPr>
    <w:rPr>
      <w:rFonts w:ascii="Calibri" w:hAnsi="Calibri"/>
      <w:szCs w:val="22"/>
    </w:rPr>
  </w:style>
  <w:style w:type="paragraph" w:styleId="5">
    <w:name w:val="toc 7"/>
    <w:basedOn w:val="1"/>
    <w:next w:val="1"/>
    <w:autoRedefine/>
    <w:unhideWhenUsed/>
    <w:qFormat/>
    <w:uiPriority w:val="0"/>
    <w:pPr>
      <w:ind w:left="1260"/>
      <w:jc w:val="left"/>
    </w:pPr>
    <w:rPr>
      <w:rFonts w:asciiTheme="minorHAnsi" w:hAnsiTheme="minorHAnsi" w:cstheme="minorHAnsi"/>
      <w:sz w:val="18"/>
      <w:szCs w:val="18"/>
    </w:rPr>
  </w:style>
  <w:style w:type="paragraph" w:styleId="6">
    <w:name w:val="caption"/>
    <w:basedOn w:val="1"/>
    <w:next w:val="1"/>
    <w:unhideWhenUsed/>
    <w:qFormat/>
    <w:uiPriority w:val="35"/>
    <w:rPr>
      <w:rFonts w:eastAsia="黑体" w:asciiTheme="majorHAnsi" w:hAnsiTheme="majorHAnsi" w:cstheme="majorBidi"/>
      <w:sz w:val="20"/>
      <w:szCs w:val="20"/>
    </w:rPr>
  </w:style>
  <w:style w:type="paragraph" w:styleId="7">
    <w:name w:val="toc 5"/>
    <w:basedOn w:val="1"/>
    <w:next w:val="1"/>
    <w:autoRedefine/>
    <w:unhideWhenUsed/>
    <w:uiPriority w:val="0"/>
    <w:pPr>
      <w:ind w:left="840"/>
      <w:jc w:val="left"/>
    </w:pPr>
    <w:rPr>
      <w:rFonts w:asciiTheme="minorHAnsi" w:hAnsiTheme="minorHAnsi" w:cstheme="minorHAnsi"/>
      <w:sz w:val="18"/>
      <w:szCs w:val="18"/>
    </w:rPr>
  </w:style>
  <w:style w:type="paragraph" w:styleId="8">
    <w:name w:val="toc 3"/>
    <w:basedOn w:val="1"/>
    <w:next w:val="1"/>
    <w:unhideWhenUsed/>
    <w:qFormat/>
    <w:uiPriority w:val="99"/>
    <w:pPr>
      <w:ind w:left="420"/>
      <w:jc w:val="left"/>
    </w:pPr>
    <w:rPr>
      <w:rFonts w:asciiTheme="minorHAnsi" w:hAnsiTheme="minorHAnsi" w:cstheme="minorHAnsi"/>
      <w:i/>
      <w:iCs/>
      <w:sz w:val="20"/>
      <w:szCs w:val="20"/>
    </w:rPr>
  </w:style>
  <w:style w:type="paragraph" w:styleId="9">
    <w:name w:val="Plain Text"/>
    <w:basedOn w:val="1"/>
    <w:link w:val="50"/>
    <w:unhideWhenUsed/>
    <w:qFormat/>
    <w:uiPriority w:val="99"/>
    <w:rPr>
      <w:rFonts w:ascii="宋体" w:hAnsi="Courier New" w:cs="Courier New"/>
      <w:szCs w:val="21"/>
    </w:rPr>
  </w:style>
  <w:style w:type="paragraph" w:styleId="10">
    <w:name w:val="toc 8"/>
    <w:basedOn w:val="1"/>
    <w:next w:val="1"/>
    <w:autoRedefine/>
    <w:unhideWhenUsed/>
    <w:qFormat/>
    <w:uiPriority w:val="0"/>
    <w:pPr>
      <w:ind w:left="1470"/>
      <w:jc w:val="left"/>
    </w:pPr>
    <w:rPr>
      <w:rFonts w:asciiTheme="minorHAnsi" w:hAnsiTheme="minorHAnsi" w:cstheme="minorHAnsi"/>
      <w:sz w:val="18"/>
      <w:szCs w:val="18"/>
    </w:rPr>
  </w:style>
  <w:style w:type="paragraph" w:styleId="11">
    <w:name w:val="Balloon Text"/>
    <w:basedOn w:val="1"/>
    <w:link w:val="34"/>
    <w:qFormat/>
    <w:uiPriority w:val="99"/>
    <w:rPr>
      <w:sz w:val="18"/>
      <w:szCs w:val="18"/>
    </w:rPr>
  </w:style>
  <w:style w:type="paragraph" w:styleId="12">
    <w:name w:val="footer"/>
    <w:basedOn w:val="1"/>
    <w:link w:val="33"/>
    <w:qFormat/>
    <w:uiPriority w:val="99"/>
    <w:pPr>
      <w:tabs>
        <w:tab w:val="center" w:pos="4153"/>
        <w:tab w:val="right" w:pos="8306"/>
      </w:tabs>
      <w:snapToGrid w:val="0"/>
      <w:jc w:val="left"/>
    </w:pPr>
    <w:rPr>
      <w:sz w:val="18"/>
      <w:szCs w:val="18"/>
    </w:rPr>
  </w:style>
  <w:style w:type="paragraph" w:styleId="13">
    <w:name w:val="header"/>
    <w:basedOn w:val="1"/>
    <w:link w:val="32"/>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pPr>
      <w:spacing w:before="120" w:after="120"/>
      <w:jc w:val="left"/>
    </w:pPr>
    <w:rPr>
      <w:rFonts w:eastAsia="黑体" w:asciiTheme="minorHAnsi" w:hAnsiTheme="minorHAnsi" w:cstheme="minorHAnsi"/>
      <w:b/>
      <w:bCs/>
      <w:caps/>
      <w:sz w:val="32"/>
      <w:szCs w:val="20"/>
    </w:rPr>
  </w:style>
  <w:style w:type="paragraph" w:styleId="15">
    <w:name w:val="toc 4"/>
    <w:basedOn w:val="1"/>
    <w:next w:val="1"/>
    <w:autoRedefine/>
    <w:unhideWhenUsed/>
    <w:qFormat/>
    <w:uiPriority w:val="0"/>
    <w:pPr>
      <w:ind w:left="630"/>
      <w:jc w:val="left"/>
    </w:pPr>
    <w:rPr>
      <w:rFonts w:asciiTheme="minorHAnsi" w:hAnsiTheme="minorHAnsi" w:cstheme="minorHAnsi"/>
      <w:sz w:val="18"/>
      <w:szCs w:val="18"/>
    </w:rPr>
  </w:style>
  <w:style w:type="paragraph" w:styleId="16">
    <w:name w:val="Subtitle"/>
    <w:basedOn w:val="1"/>
    <w:next w:val="1"/>
    <w:link w:val="40"/>
    <w:qFormat/>
    <w:uiPriority w:val="99"/>
    <w:pPr>
      <w:spacing w:before="240" w:after="60" w:line="312" w:lineRule="auto"/>
      <w:jc w:val="center"/>
      <w:outlineLvl w:val="1"/>
    </w:pPr>
    <w:rPr>
      <w:rFonts w:eastAsia="黑体" w:asciiTheme="majorHAnsi" w:hAnsiTheme="majorHAnsi" w:cstheme="majorBidi"/>
      <w:b/>
      <w:bCs/>
      <w:kern w:val="28"/>
      <w:sz w:val="36"/>
      <w:szCs w:val="32"/>
    </w:rPr>
  </w:style>
  <w:style w:type="paragraph" w:styleId="17">
    <w:name w:val="footnote text"/>
    <w:basedOn w:val="1"/>
    <w:link w:val="53"/>
    <w:unhideWhenUsed/>
    <w:qFormat/>
    <w:uiPriority w:val="99"/>
    <w:pPr>
      <w:snapToGrid w:val="0"/>
      <w:jc w:val="left"/>
    </w:pPr>
    <w:rPr>
      <w:sz w:val="18"/>
      <w:szCs w:val="18"/>
    </w:rPr>
  </w:style>
  <w:style w:type="paragraph" w:styleId="18">
    <w:name w:val="toc 6"/>
    <w:basedOn w:val="1"/>
    <w:next w:val="1"/>
    <w:autoRedefine/>
    <w:unhideWhenUsed/>
    <w:qFormat/>
    <w:uiPriority w:val="0"/>
    <w:pPr>
      <w:ind w:left="1050"/>
      <w:jc w:val="left"/>
    </w:pPr>
    <w:rPr>
      <w:rFonts w:asciiTheme="minorHAnsi" w:hAnsiTheme="minorHAnsi" w:cstheme="minorHAnsi"/>
      <w:sz w:val="18"/>
      <w:szCs w:val="18"/>
    </w:rPr>
  </w:style>
  <w:style w:type="paragraph" w:styleId="19">
    <w:name w:val="toc 2"/>
    <w:basedOn w:val="1"/>
    <w:next w:val="1"/>
    <w:qFormat/>
    <w:uiPriority w:val="39"/>
    <w:pPr>
      <w:ind w:left="210"/>
      <w:jc w:val="left"/>
    </w:pPr>
    <w:rPr>
      <w:rFonts w:eastAsia="仿宋" w:asciiTheme="minorHAnsi" w:hAnsiTheme="minorHAnsi" w:cstheme="minorHAnsi"/>
      <w:b/>
      <w:smallCaps/>
      <w:sz w:val="30"/>
      <w:szCs w:val="20"/>
    </w:rPr>
  </w:style>
  <w:style w:type="paragraph" w:styleId="20">
    <w:name w:val="toc 9"/>
    <w:basedOn w:val="1"/>
    <w:next w:val="1"/>
    <w:autoRedefine/>
    <w:unhideWhenUsed/>
    <w:qFormat/>
    <w:uiPriority w:val="0"/>
    <w:pPr>
      <w:ind w:left="1680"/>
      <w:jc w:val="left"/>
    </w:pPr>
    <w:rPr>
      <w:rFonts w:asciiTheme="minorHAnsi" w:hAnsiTheme="minorHAnsi" w:cstheme="minorHAnsi"/>
      <w:sz w:val="18"/>
      <w:szCs w:val="18"/>
    </w:rPr>
  </w:style>
  <w:style w:type="paragraph" w:styleId="2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23">
    <w:name w:val="Table Grid"/>
    <w:basedOn w:val="2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bCs/>
    </w:rPr>
  </w:style>
  <w:style w:type="character" w:styleId="26">
    <w:name w:val="FollowedHyperlink"/>
    <w:basedOn w:val="24"/>
    <w:semiHidden/>
    <w:unhideWhenUsed/>
    <w:qFormat/>
    <w:uiPriority w:val="99"/>
    <w:rPr>
      <w:color w:val="800080" w:themeColor="followedHyperlink"/>
      <w:u w:val="single"/>
      <w14:textFill>
        <w14:solidFill>
          <w14:schemeClr w14:val="folHlink"/>
        </w14:solidFill>
      </w14:textFill>
    </w:rPr>
  </w:style>
  <w:style w:type="character" w:styleId="27">
    <w:name w:val="Hyperlink"/>
    <w:qFormat/>
    <w:uiPriority w:val="99"/>
    <w:rPr>
      <w:color w:val="0000FF"/>
      <w:u w:val="single"/>
    </w:rPr>
  </w:style>
  <w:style w:type="character" w:styleId="28">
    <w:name w:val="footnote reference"/>
    <w:qFormat/>
    <w:uiPriority w:val="99"/>
    <w:rPr>
      <w:vertAlign w:val="superscript"/>
    </w:rPr>
  </w:style>
  <w:style w:type="paragraph" w:customStyle="1" w:styleId="29">
    <w:name w:val="Comment Text"/>
    <w:basedOn w:val="1"/>
    <w:link w:val="37"/>
    <w:qFormat/>
    <w:uiPriority w:val="99"/>
    <w:pPr>
      <w:jc w:val="left"/>
    </w:pPr>
  </w:style>
  <w:style w:type="paragraph" w:customStyle="1" w:styleId="30">
    <w:name w:val="Comment Subject"/>
    <w:basedOn w:val="29"/>
    <w:next w:val="29"/>
    <w:link w:val="38"/>
    <w:qFormat/>
    <w:uiPriority w:val="99"/>
    <w:rPr>
      <w:b/>
      <w:bCs/>
    </w:rPr>
  </w:style>
  <w:style w:type="character" w:customStyle="1" w:styleId="31">
    <w:name w:val="Comment Reference"/>
    <w:qFormat/>
    <w:uiPriority w:val="0"/>
    <w:rPr>
      <w:sz w:val="21"/>
      <w:szCs w:val="21"/>
    </w:rPr>
  </w:style>
  <w:style w:type="character" w:customStyle="1" w:styleId="32">
    <w:name w:val="页眉 Char"/>
    <w:link w:val="13"/>
    <w:qFormat/>
    <w:uiPriority w:val="99"/>
    <w:rPr>
      <w:kern w:val="2"/>
      <w:sz w:val="18"/>
      <w:szCs w:val="18"/>
    </w:rPr>
  </w:style>
  <w:style w:type="character" w:customStyle="1" w:styleId="33">
    <w:name w:val="页脚 Char"/>
    <w:link w:val="12"/>
    <w:qFormat/>
    <w:uiPriority w:val="99"/>
    <w:rPr>
      <w:kern w:val="2"/>
      <w:sz w:val="18"/>
      <w:szCs w:val="18"/>
    </w:rPr>
  </w:style>
  <w:style w:type="character" w:customStyle="1" w:styleId="34">
    <w:name w:val="批注框文本 Char"/>
    <w:link w:val="11"/>
    <w:qFormat/>
    <w:uiPriority w:val="99"/>
    <w:rPr>
      <w:kern w:val="2"/>
      <w:sz w:val="18"/>
      <w:szCs w:val="18"/>
    </w:rPr>
  </w:style>
  <w:style w:type="paragraph" w:customStyle="1" w:styleId="35">
    <w:name w:val="彩色底纹 - 强调文字颜色 11"/>
    <w:hidden/>
    <w:semiHidden/>
    <w:qFormat/>
    <w:uiPriority w:val="99"/>
    <w:rPr>
      <w:rFonts w:ascii="Times New Roman" w:hAnsi="Times New Roman" w:eastAsia="宋体" w:cs="Times New Roman"/>
      <w:kern w:val="2"/>
      <w:sz w:val="21"/>
      <w:szCs w:val="24"/>
      <w:lang w:val="en-US" w:eastAsia="zh-CN" w:bidi="ar-SA"/>
    </w:rPr>
  </w:style>
  <w:style w:type="paragraph" w:customStyle="1" w:styleId="36">
    <w:name w:val="Default"/>
    <w:qFormat/>
    <w:uiPriority w:val="99"/>
    <w:pPr>
      <w:widowControl w:val="0"/>
      <w:autoSpaceDE w:val="0"/>
      <w:autoSpaceDN w:val="0"/>
      <w:adjustRightInd w:val="0"/>
    </w:pPr>
    <w:rPr>
      <w:rFonts w:ascii="仿宋擮...." w:hAnsi="Times New Roman" w:eastAsia="仿宋擮...." w:cs="仿宋擮...."/>
      <w:color w:val="000000"/>
      <w:sz w:val="24"/>
      <w:szCs w:val="24"/>
      <w:lang w:val="en-US" w:eastAsia="zh-CN" w:bidi="ar-SA"/>
    </w:rPr>
  </w:style>
  <w:style w:type="character" w:customStyle="1" w:styleId="37">
    <w:name w:val="批注文字 Char"/>
    <w:link w:val="29"/>
    <w:qFormat/>
    <w:uiPriority w:val="99"/>
    <w:rPr>
      <w:kern w:val="2"/>
      <w:sz w:val="21"/>
      <w:szCs w:val="24"/>
    </w:rPr>
  </w:style>
  <w:style w:type="character" w:customStyle="1" w:styleId="38">
    <w:name w:val="批注主题 Char"/>
    <w:link w:val="30"/>
    <w:qFormat/>
    <w:uiPriority w:val="99"/>
    <w:rPr>
      <w:b/>
      <w:bCs/>
      <w:kern w:val="2"/>
      <w:sz w:val="21"/>
      <w:szCs w:val="24"/>
    </w:rPr>
  </w:style>
  <w:style w:type="character" w:customStyle="1" w:styleId="39">
    <w:name w:val="标题 1 Char"/>
    <w:basedOn w:val="24"/>
    <w:link w:val="3"/>
    <w:qFormat/>
    <w:uiPriority w:val="0"/>
    <w:rPr>
      <w:rFonts w:eastAsia="黑体"/>
      <w:b/>
      <w:bCs/>
      <w:kern w:val="44"/>
      <w:sz w:val="44"/>
      <w:szCs w:val="44"/>
    </w:rPr>
  </w:style>
  <w:style w:type="character" w:customStyle="1" w:styleId="40">
    <w:name w:val="副标题 Char"/>
    <w:basedOn w:val="24"/>
    <w:link w:val="16"/>
    <w:qFormat/>
    <w:uiPriority w:val="99"/>
    <w:rPr>
      <w:rFonts w:eastAsia="黑体" w:asciiTheme="majorHAnsi" w:hAnsiTheme="majorHAnsi" w:cstheme="majorBidi"/>
      <w:b/>
      <w:bCs/>
      <w:kern w:val="28"/>
      <w:sz w:val="36"/>
      <w:szCs w:val="32"/>
    </w:rPr>
  </w:style>
  <w:style w:type="paragraph" w:customStyle="1" w:styleId="41">
    <w:name w:val="TOC 标题1"/>
    <w:basedOn w:val="3"/>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2">
    <w:name w:val="正文1 Char"/>
    <w:link w:val="43"/>
    <w:qFormat/>
    <w:uiPriority w:val="0"/>
    <w:rPr>
      <w:rFonts w:ascii="宋体" w:hAnsi="宋体" w:eastAsia="仿宋_GB2312"/>
      <w:spacing w:val="6"/>
      <w:sz w:val="30"/>
    </w:rPr>
  </w:style>
  <w:style w:type="paragraph" w:customStyle="1" w:styleId="43">
    <w:name w:val="正文1"/>
    <w:basedOn w:val="1"/>
    <w:link w:val="42"/>
    <w:qFormat/>
    <w:uiPriority w:val="0"/>
    <w:pPr>
      <w:autoSpaceDE w:val="0"/>
      <w:autoSpaceDN w:val="0"/>
      <w:adjustRightInd w:val="0"/>
      <w:snapToGrid w:val="0"/>
      <w:spacing w:line="600" w:lineRule="exact"/>
      <w:ind w:firstLine="624" w:firstLineChars="200"/>
    </w:pPr>
    <w:rPr>
      <w:rFonts w:ascii="宋体" w:hAnsi="宋体" w:eastAsia="仿宋_GB2312"/>
      <w:spacing w:val="6"/>
      <w:kern w:val="0"/>
      <w:sz w:val="30"/>
      <w:szCs w:val="20"/>
    </w:rPr>
  </w:style>
  <w:style w:type="paragraph" w:customStyle="1" w:styleId="44">
    <w:name w:val="标题3"/>
    <w:basedOn w:val="1"/>
    <w:qFormat/>
    <w:uiPriority w:val="99"/>
    <w:pPr>
      <w:autoSpaceDE w:val="0"/>
      <w:autoSpaceDN w:val="0"/>
      <w:adjustRightInd w:val="0"/>
      <w:snapToGrid w:val="0"/>
      <w:spacing w:line="600" w:lineRule="exact"/>
      <w:ind w:firstLine="626" w:firstLineChars="200"/>
      <w:jc w:val="left"/>
    </w:pPr>
    <w:rPr>
      <w:rFonts w:ascii="宋体" w:hAnsi="宋体" w:cs="仿宋"/>
      <w:b/>
      <w:spacing w:val="6"/>
      <w:sz w:val="30"/>
      <w:szCs w:val="30"/>
    </w:rPr>
  </w:style>
  <w:style w:type="paragraph" w:customStyle="1" w:styleId="45">
    <w:name w:val="标题2"/>
    <w:basedOn w:val="4"/>
    <w:next w:val="1"/>
    <w:qFormat/>
    <w:uiPriority w:val="99"/>
    <w:pPr>
      <w:spacing w:line="360" w:lineRule="auto"/>
      <w:ind w:firstLine="600" w:firstLineChars="200"/>
    </w:pPr>
    <w:rPr>
      <w:rFonts w:ascii="黑体" w:hAnsi="Cambria" w:cs="Cambria"/>
      <w:b w:val="0"/>
      <w:sz w:val="30"/>
      <w:szCs w:val="30"/>
    </w:rPr>
  </w:style>
  <w:style w:type="character" w:customStyle="1" w:styleId="46">
    <w:name w:val="标题 2 Char"/>
    <w:basedOn w:val="24"/>
    <w:link w:val="4"/>
    <w:qFormat/>
    <w:uiPriority w:val="0"/>
    <w:rPr>
      <w:rFonts w:eastAsia="黑体" w:cstheme="majorBidi"/>
      <w:b/>
      <w:bCs/>
      <w:kern w:val="2"/>
      <w:sz w:val="32"/>
      <w:szCs w:val="32"/>
    </w:rPr>
  </w:style>
  <w:style w:type="table" w:customStyle="1" w:styleId="47">
    <w:name w:val="网格型1"/>
    <w:basedOn w:val="22"/>
    <w:qFormat/>
    <w:uiPriority w:val="59"/>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8">
    <w:name w:val="TOC 标题2"/>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paragraph" w:styleId="49">
    <w:name w:val="List Paragraph"/>
    <w:basedOn w:val="1"/>
    <w:qFormat/>
    <w:uiPriority w:val="34"/>
    <w:pPr>
      <w:ind w:firstLine="420" w:firstLineChars="200"/>
    </w:pPr>
  </w:style>
  <w:style w:type="character" w:customStyle="1" w:styleId="50">
    <w:name w:val="纯文本 Char"/>
    <w:basedOn w:val="24"/>
    <w:link w:val="9"/>
    <w:qFormat/>
    <w:uiPriority w:val="99"/>
    <w:rPr>
      <w:rFonts w:ascii="宋体" w:hAnsi="Courier New" w:eastAsia="宋体" w:cs="Courier New"/>
      <w:kern w:val="2"/>
      <w:sz w:val="21"/>
      <w:szCs w:val="21"/>
    </w:rPr>
  </w:style>
  <w:style w:type="paragraph" w:customStyle="1" w:styleId="51">
    <w:name w:val="普通(网站)1"/>
    <w:basedOn w:val="1"/>
    <w:qFormat/>
    <w:uiPriority w:val="99"/>
    <w:pPr>
      <w:widowControl/>
      <w:spacing w:beforeAutospacing="1" w:afterAutospacing="1"/>
      <w:jc w:val="left"/>
    </w:pPr>
    <w:rPr>
      <w:rFonts w:ascii="宋体" w:hAnsi="宋体" w:cs="宋体"/>
      <w:kern w:val="0"/>
      <w:sz w:val="24"/>
    </w:rPr>
  </w:style>
  <w:style w:type="character" w:customStyle="1" w:styleId="52">
    <w:name w:val="正文文本 Char"/>
    <w:basedOn w:val="24"/>
    <w:link w:val="2"/>
    <w:qFormat/>
    <w:uiPriority w:val="99"/>
    <w:rPr>
      <w:rFonts w:ascii="Calibri" w:hAnsi="Calibri"/>
      <w:kern w:val="2"/>
      <w:sz w:val="21"/>
      <w:szCs w:val="22"/>
    </w:rPr>
  </w:style>
  <w:style w:type="character" w:customStyle="1" w:styleId="53">
    <w:name w:val="脚注文本 Char"/>
    <w:basedOn w:val="24"/>
    <w:link w:val="17"/>
    <w:qFormat/>
    <w:uiPriority w:val="99"/>
    <w:rPr>
      <w:kern w:val="2"/>
      <w:sz w:val="18"/>
      <w:szCs w:val="18"/>
    </w:rPr>
  </w:style>
  <w:style w:type="paragraph" w:customStyle="1" w:styleId="54">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55">
    <w:name w:val="Table Paragraph"/>
    <w:basedOn w:val="1"/>
    <w:qFormat/>
    <w:uiPriority w:val="1"/>
  </w:style>
  <w:style w:type="paragraph" w:customStyle="1" w:styleId="56">
    <w:name w:val="样式1"/>
    <w:basedOn w:val="1"/>
    <w:qFormat/>
    <w:uiPriority w:val="0"/>
    <w:pPr>
      <w:tabs>
        <w:tab w:val="right" w:leader="dot" w:pos="8680"/>
      </w:tabs>
      <w:ind w:left="420" w:leftChars="200"/>
    </w:pPr>
    <w:rPr>
      <w:rFonts w:hint="eastAsia" w:ascii="楷体_GB2312" w:hAnsi="楷体_GB2312" w:eastAsia="楷体_GB2312" w:cs="楷体_GB2312"/>
      <w:sz w:val="30"/>
      <w:szCs w:val="30"/>
    </w:rPr>
  </w:style>
  <w:style w:type="character" w:styleId="57">
    <w:name w:val="Placeholder Text"/>
    <w:basedOn w:val="24"/>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3.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jpe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E6066FF22BF7457A95F3727EC418A72E_13</vt:lpwstr>
  </property>
</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cd1f04-e207-4245-8fed-c7db0fb6a7e3}">
  <ds:schemaRefs/>
</ds:datastoreItem>
</file>

<file path=customXml/itemProps3.xml><?xml version="1.0" encoding="utf-8"?>
<ds:datastoreItem xmlns:ds="http://schemas.openxmlformats.org/officeDocument/2006/customXml" ds:itemID="{3C91C09C-3ADD-4390-8F93-E5E77A500293}">
  <ds:schemaRefs/>
</ds:datastoreItem>
</file>

<file path=docProps/app.xml><?xml version="1.0" encoding="utf-8"?>
<Properties xmlns="http://schemas.openxmlformats.org/officeDocument/2006/extended-properties" xmlns:vt="http://schemas.openxmlformats.org/officeDocument/2006/docPropsVTypes">
  <Template>Normal.dotm</Template>
  <Company>cas</Company>
  <Pages>20</Pages>
  <Words>23</Words>
  <Characters>26</Characters>
  <Lines>41</Lines>
  <Paragraphs>11</Paragraphs>
  <TotalTime>9</TotalTime>
  <ScaleCrop>false</ScaleCrop>
  <LinksUpToDate>false</LinksUpToDate>
  <CharactersWithSpaces>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2026-07-22T06:05:00Z</dcterms:created>
  <dc:creator>zhimin.wang</dc:creator>
  <cp:lastModifiedBy>3213792602</cp:lastModifiedBy>
  <cp:lastPrinted>2021-07-04T11:39:00Z</cp:lastPrinted>
  <dcterms:modified xsi:type="dcterms:W3CDTF">2026-07-27T02:20:10Z</dcterms:modified>
  <dc:title>2023年度部门决算</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E6066FF22BF7457A95F3727EC418A72E_13</vt:lpwstr>
  </property>
  <property fmtid="{D5CDD505-2E9C-101B-9397-08002B2CF9AE}" pid="4" name="KSOTemplateDocerSaveRecord">
    <vt:lpwstr>eyJoZGlkIjoiMmFlNjU4ODVmZmUxZTkyODUwZjY1YjU0YjJiYTY1YjUiLCJ1c2VySWQiOiIxODQ0OTY3ODM5In0=</vt:lpwstr>
  </property>
</Properties>
</file>